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4968C3" w14:textId="77777777" w:rsidR="00916927" w:rsidRDefault="00950A5E" w:rsidP="00950A5E">
      <w:pPr>
        <w:spacing w:after="0" w:line="240" w:lineRule="auto"/>
        <w:jc w:val="center"/>
        <w:rPr>
          <w:rFonts w:eastAsia="Times New Roman" w:cstheme="minorHAnsi"/>
          <w:color w:val="222222"/>
          <w:sz w:val="24"/>
          <w:szCs w:val="24"/>
          <w:lang w:eastAsia="en-GB"/>
        </w:rPr>
      </w:pPr>
      <w:r>
        <w:rPr>
          <w:rFonts w:eastAsia="Times New Roman" w:cstheme="minorHAnsi"/>
          <w:noProof/>
          <w:color w:val="222222"/>
          <w:sz w:val="24"/>
          <w:szCs w:val="24"/>
          <w:lang w:eastAsia="en-GB"/>
        </w:rPr>
        <w:drawing>
          <wp:inline distT="0" distB="0" distL="0" distR="0" wp14:anchorId="158D7A3E" wp14:editId="6F9769D9">
            <wp:extent cx="3035300" cy="1168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extLst>
                        <a:ext uri="{28A0092B-C50C-407E-A947-70E740481C1C}">
                          <a14:useLocalDpi xmlns:a14="http://schemas.microsoft.com/office/drawing/2010/main" val="0"/>
                        </a:ext>
                      </a:extLst>
                    </a:blip>
                    <a:stretch>
                      <a:fillRect/>
                    </a:stretch>
                  </pic:blipFill>
                  <pic:spPr>
                    <a:xfrm>
                      <a:off x="0" y="0"/>
                      <a:ext cx="3035300" cy="1168400"/>
                    </a:xfrm>
                    <a:prstGeom prst="rect">
                      <a:avLst/>
                    </a:prstGeom>
                  </pic:spPr>
                </pic:pic>
              </a:graphicData>
            </a:graphic>
          </wp:inline>
        </w:drawing>
      </w:r>
    </w:p>
    <w:p w14:paraId="1644CC4C" w14:textId="77777777" w:rsidR="00950A5E" w:rsidRDefault="00950A5E" w:rsidP="00950A5E">
      <w:pPr>
        <w:spacing w:after="0" w:line="240" w:lineRule="auto"/>
        <w:jc w:val="center"/>
        <w:rPr>
          <w:rFonts w:eastAsia="Times New Roman" w:cstheme="minorHAnsi"/>
          <w:color w:val="222222"/>
          <w:sz w:val="24"/>
          <w:szCs w:val="24"/>
          <w:lang w:eastAsia="en-GB"/>
        </w:rPr>
      </w:pPr>
    </w:p>
    <w:p w14:paraId="685E2FB6" w14:textId="4530B1C9" w:rsidR="00916927" w:rsidRPr="00F6720D" w:rsidRDefault="00916927" w:rsidP="00950A5E">
      <w:pPr>
        <w:spacing w:after="0" w:line="240" w:lineRule="auto"/>
        <w:jc w:val="center"/>
        <w:rPr>
          <w:rFonts w:eastAsia="Times New Roman" w:cstheme="minorHAnsi"/>
          <w:b/>
          <w:bCs/>
          <w:color w:val="222222"/>
          <w:sz w:val="32"/>
          <w:szCs w:val="32"/>
          <w:lang w:eastAsia="en-GB"/>
        </w:rPr>
      </w:pPr>
      <w:r w:rsidRPr="00F6720D">
        <w:rPr>
          <w:rFonts w:eastAsia="Times New Roman" w:cstheme="minorHAnsi"/>
          <w:b/>
          <w:bCs/>
          <w:color w:val="222222"/>
          <w:sz w:val="32"/>
          <w:szCs w:val="32"/>
          <w:lang w:eastAsia="en-GB"/>
        </w:rPr>
        <w:t xml:space="preserve">South Tyneside </w:t>
      </w:r>
      <w:r w:rsidR="005A7CFB">
        <w:rPr>
          <w:rFonts w:eastAsia="Times New Roman" w:cstheme="minorHAnsi"/>
          <w:b/>
          <w:bCs/>
          <w:color w:val="222222"/>
          <w:sz w:val="32"/>
          <w:szCs w:val="32"/>
          <w:lang w:eastAsia="en-GB"/>
        </w:rPr>
        <w:t xml:space="preserve">Regulation 19 </w:t>
      </w:r>
      <w:r w:rsidR="001B0D48" w:rsidRPr="00F6720D">
        <w:rPr>
          <w:rFonts w:eastAsia="Times New Roman" w:cstheme="minorHAnsi"/>
          <w:b/>
          <w:bCs/>
          <w:color w:val="222222"/>
          <w:sz w:val="32"/>
          <w:szCs w:val="32"/>
          <w:lang w:eastAsia="en-GB"/>
        </w:rPr>
        <w:t>D</w:t>
      </w:r>
      <w:r w:rsidRPr="00F6720D">
        <w:rPr>
          <w:rFonts w:eastAsia="Times New Roman" w:cstheme="minorHAnsi"/>
          <w:b/>
          <w:bCs/>
          <w:color w:val="222222"/>
          <w:sz w:val="32"/>
          <w:szCs w:val="32"/>
          <w:lang w:eastAsia="en-GB"/>
        </w:rPr>
        <w:t>raft Local Plan 202</w:t>
      </w:r>
      <w:r w:rsidR="005A7CFB">
        <w:rPr>
          <w:rFonts w:eastAsia="Times New Roman" w:cstheme="minorHAnsi"/>
          <w:b/>
          <w:bCs/>
          <w:color w:val="222222"/>
          <w:sz w:val="32"/>
          <w:szCs w:val="32"/>
          <w:lang w:eastAsia="en-GB"/>
        </w:rPr>
        <w:t>4</w:t>
      </w:r>
    </w:p>
    <w:p w14:paraId="00594A7D" w14:textId="77777777" w:rsidR="00BA4A45" w:rsidRDefault="00BA4A45" w:rsidP="00052E0B">
      <w:pPr>
        <w:rPr>
          <w:sz w:val="24"/>
          <w:szCs w:val="24"/>
          <w:lang w:eastAsia="en-GB"/>
        </w:rPr>
      </w:pPr>
    </w:p>
    <w:p w14:paraId="7C8B4A10" w14:textId="6FD0AC7C" w:rsidR="001B0D48" w:rsidRPr="001B0D48" w:rsidRDefault="00052E0B" w:rsidP="001B0D48">
      <w:pPr>
        <w:jc w:val="center"/>
        <w:rPr>
          <w:b/>
          <w:bCs/>
          <w:sz w:val="24"/>
          <w:szCs w:val="24"/>
          <w:lang w:eastAsia="en-GB"/>
        </w:rPr>
      </w:pPr>
      <w:r w:rsidRPr="001B0D48">
        <w:rPr>
          <w:b/>
          <w:bCs/>
          <w:sz w:val="24"/>
          <w:szCs w:val="24"/>
          <w:lang w:eastAsia="en-GB"/>
        </w:rPr>
        <w:t xml:space="preserve">East Boldon Forum is preparing a </w:t>
      </w:r>
      <w:r w:rsidR="004E0EFE">
        <w:rPr>
          <w:b/>
          <w:bCs/>
          <w:sz w:val="24"/>
          <w:szCs w:val="24"/>
          <w:lang w:eastAsia="en-GB"/>
        </w:rPr>
        <w:t xml:space="preserve">detailed </w:t>
      </w:r>
      <w:r w:rsidRPr="001B0D48">
        <w:rPr>
          <w:b/>
          <w:bCs/>
          <w:sz w:val="24"/>
          <w:szCs w:val="24"/>
          <w:lang w:eastAsia="en-GB"/>
        </w:rPr>
        <w:t xml:space="preserve">response, which will be </w:t>
      </w:r>
      <w:r w:rsidR="004E0EFE">
        <w:rPr>
          <w:b/>
          <w:bCs/>
          <w:sz w:val="24"/>
          <w:szCs w:val="24"/>
          <w:lang w:eastAsia="en-GB"/>
        </w:rPr>
        <w:t>technical and lengthy</w:t>
      </w:r>
      <w:r w:rsidRPr="001B0D48">
        <w:rPr>
          <w:b/>
          <w:bCs/>
          <w:sz w:val="24"/>
          <w:szCs w:val="24"/>
          <w:lang w:eastAsia="en-GB"/>
        </w:rPr>
        <w:t>.</w:t>
      </w:r>
    </w:p>
    <w:p w14:paraId="06A551E9" w14:textId="77777777" w:rsidR="001B0D48" w:rsidRPr="007C0ACB" w:rsidRDefault="00052E0B" w:rsidP="007C0ACB">
      <w:pPr>
        <w:jc w:val="center"/>
        <w:rPr>
          <w:b/>
          <w:bCs/>
          <w:sz w:val="24"/>
          <w:szCs w:val="24"/>
          <w:lang w:eastAsia="en-GB"/>
        </w:rPr>
      </w:pPr>
      <w:r w:rsidRPr="001B0D48">
        <w:rPr>
          <w:b/>
          <w:bCs/>
          <w:sz w:val="24"/>
          <w:szCs w:val="24"/>
          <w:lang w:eastAsia="en-GB"/>
        </w:rPr>
        <w:t>The notes below, which contain our main findings following careful reading of all parts of the draft pla</w:t>
      </w:r>
      <w:r w:rsidR="003E4970" w:rsidRPr="001B0D48">
        <w:rPr>
          <w:b/>
          <w:bCs/>
          <w:sz w:val="24"/>
          <w:szCs w:val="24"/>
          <w:lang w:eastAsia="en-GB"/>
        </w:rPr>
        <w:t xml:space="preserve">n, </w:t>
      </w:r>
      <w:r w:rsidRPr="001B0D48">
        <w:rPr>
          <w:b/>
          <w:bCs/>
          <w:sz w:val="24"/>
          <w:szCs w:val="24"/>
          <w:lang w:eastAsia="en-GB"/>
        </w:rPr>
        <w:t>may help you formulate your submission.</w:t>
      </w:r>
    </w:p>
    <w:p w14:paraId="413A6C9F" w14:textId="61D13974" w:rsidR="001B0D48" w:rsidRPr="00F6720D" w:rsidRDefault="00F6720D" w:rsidP="007C0ACB">
      <w:pPr>
        <w:jc w:val="center"/>
        <w:rPr>
          <w:b/>
          <w:bCs/>
          <w:color w:val="FF0000"/>
          <w:sz w:val="28"/>
          <w:szCs w:val="28"/>
          <w:shd w:val="clear" w:color="auto" w:fill="FFFFFF"/>
        </w:rPr>
      </w:pPr>
      <w:r>
        <w:rPr>
          <w:b/>
          <w:bCs/>
          <w:color w:val="FF0000"/>
          <w:sz w:val="28"/>
          <w:szCs w:val="28"/>
          <w:shd w:val="clear" w:color="auto" w:fill="FFFFFF"/>
        </w:rPr>
        <w:t>The d</w:t>
      </w:r>
      <w:r w:rsidR="00BA4A45" w:rsidRPr="00F6720D">
        <w:rPr>
          <w:b/>
          <w:bCs/>
          <w:color w:val="FF0000"/>
          <w:sz w:val="28"/>
          <w:szCs w:val="28"/>
          <w:shd w:val="clear" w:color="auto" w:fill="FFFFFF"/>
        </w:rPr>
        <w:t xml:space="preserve">eadline for submitting comments to South Tyneside Council is midnight on Sunday </w:t>
      </w:r>
      <w:r w:rsidR="005A7CFB">
        <w:rPr>
          <w:b/>
          <w:bCs/>
          <w:color w:val="FF0000"/>
          <w:sz w:val="28"/>
          <w:szCs w:val="28"/>
          <w:shd w:val="clear" w:color="auto" w:fill="FFFFFF"/>
        </w:rPr>
        <w:t>3 March 2024</w:t>
      </w:r>
      <w:r w:rsidR="00BA4A45" w:rsidRPr="00F6720D">
        <w:rPr>
          <w:b/>
          <w:bCs/>
          <w:color w:val="FF0000"/>
          <w:sz w:val="28"/>
          <w:szCs w:val="28"/>
          <w:shd w:val="clear" w:color="auto" w:fill="FFFFFF"/>
        </w:rPr>
        <w:t>.</w:t>
      </w:r>
    </w:p>
    <w:p w14:paraId="7965F357" w14:textId="77777777" w:rsidR="00BA4A45" w:rsidRDefault="00BA4A45" w:rsidP="00052E0B">
      <w:pPr>
        <w:rPr>
          <w:sz w:val="24"/>
          <w:szCs w:val="24"/>
          <w:lang w:eastAsia="en-GB"/>
        </w:rPr>
      </w:pPr>
      <w:r>
        <w:rPr>
          <w:sz w:val="24"/>
          <w:szCs w:val="24"/>
          <w:shd w:val="clear" w:color="auto" w:fill="FFFFFF"/>
        </w:rPr>
        <w:t xml:space="preserve">You can choose to send your comments </w:t>
      </w:r>
      <w:r w:rsidR="003E4970">
        <w:rPr>
          <w:sz w:val="24"/>
          <w:szCs w:val="24"/>
          <w:shd w:val="clear" w:color="auto" w:fill="FFFFFF"/>
        </w:rPr>
        <w:t>using one of the following:</w:t>
      </w:r>
    </w:p>
    <w:p w14:paraId="573539CE" w14:textId="3ABCF45A" w:rsidR="00D2472D" w:rsidRPr="00BA4A45" w:rsidRDefault="00D2472D" w:rsidP="00BA4A45">
      <w:pPr>
        <w:pStyle w:val="ListParagraph"/>
        <w:numPr>
          <w:ilvl w:val="0"/>
          <w:numId w:val="2"/>
        </w:numPr>
        <w:rPr>
          <w:sz w:val="24"/>
          <w:szCs w:val="24"/>
          <w:lang w:eastAsia="en-GB"/>
        </w:rPr>
      </w:pPr>
      <w:r w:rsidRPr="00BA4A45">
        <w:rPr>
          <w:b/>
          <w:bCs/>
          <w:sz w:val="24"/>
          <w:szCs w:val="24"/>
          <w:lang w:eastAsia="en-GB"/>
        </w:rPr>
        <w:t xml:space="preserve">Reply </w:t>
      </w:r>
      <w:r w:rsidR="00745BE3" w:rsidRPr="00BA4A45">
        <w:rPr>
          <w:b/>
          <w:bCs/>
          <w:sz w:val="24"/>
          <w:szCs w:val="24"/>
          <w:lang w:eastAsia="en-GB"/>
        </w:rPr>
        <w:t>via the Council Website</w:t>
      </w:r>
      <w:r w:rsidRPr="00BA4A45">
        <w:rPr>
          <w:sz w:val="24"/>
          <w:szCs w:val="24"/>
          <w:lang w:eastAsia="en-GB"/>
        </w:rPr>
        <w:t xml:space="preserve">: </w:t>
      </w:r>
      <w:hyperlink r:id="rId8" w:history="1">
        <w:r w:rsidR="00483E3C" w:rsidRPr="00483E3C">
          <w:rPr>
            <w:rStyle w:val="Hyperlink"/>
          </w:rPr>
          <w:t>https://haveyoursay.southtyneside.gov.uk/spatial-planning/south-tyneside-publication-draft-local-plan-2023-2/</w:t>
        </w:r>
      </w:hyperlink>
      <w:r w:rsidR="00483E3C" w:rsidRPr="00483E3C">
        <w:t xml:space="preserve"> </w:t>
      </w:r>
    </w:p>
    <w:p w14:paraId="2FF76E93" w14:textId="34D279C0" w:rsidR="00D2472D" w:rsidRPr="003E4970" w:rsidRDefault="00D2472D" w:rsidP="003E4970">
      <w:pPr>
        <w:pStyle w:val="ListParagraph"/>
        <w:numPr>
          <w:ilvl w:val="0"/>
          <w:numId w:val="2"/>
        </w:numPr>
        <w:rPr>
          <w:sz w:val="24"/>
          <w:szCs w:val="24"/>
          <w:lang w:eastAsia="en-GB"/>
        </w:rPr>
      </w:pPr>
      <w:r w:rsidRPr="003E4970">
        <w:rPr>
          <w:b/>
          <w:bCs/>
          <w:sz w:val="24"/>
          <w:szCs w:val="24"/>
          <w:lang w:eastAsia="en-GB"/>
        </w:rPr>
        <w:t>By email</w:t>
      </w:r>
      <w:r w:rsidRPr="001B0D48">
        <w:rPr>
          <w:sz w:val="24"/>
          <w:szCs w:val="24"/>
          <w:lang w:eastAsia="en-GB"/>
        </w:rPr>
        <w:t>:</w:t>
      </w:r>
      <w:r w:rsidR="00F6720D">
        <w:rPr>
          <w:sz w:val="24"/>
          <w:szCs w:val="24"/>
          <w:lang w:eastAsia="en-GB"/>
        </w:rPr>
        <w:t xml:space="preserve"> </w:t>
      </w:r>
      <w:hyperlink r:id="rId9" w:history="1">
        <w:r w:rsidRPr="003E4970">
          <w:rPr>
            <w:rStyle w:val="Hyperlink"/>
            <w:sz w:val="24"/>
            <w:szCs w:val="24"/>
            <w:lang w:eastAsia="en-GB"/>
          </w:rPr>
          <w:t>local.plan@southtyneside.gov.uk</w:t>
        </w:r>
      </w:hyperlink>
      <w:r w:rsidR="003E4970">
        <w:rPr>
          <w:sz w:val="24"/>
          <w:szCs w:val="24"/>
          <w:lang w:eastAsia="en-GB"/>
        </w:rPr>
        <w:t xml:space="preserve">  </w:t>
      </w:r>
      <w:r w:rsidR="00483E3C">
        <w:rPr>
          <w:sz w:val="24"/>
          <w:szCs w:val="24"/>
          <w:lang w:eastAsia="en-GB"/>
        </w:rPr>
        <w:t xml:space="preserve">The council have provided a format that they would like email responses in, it is available on their website: </w:t>
      </w:r>
      <w:hyperlink r:id="rId10" w:history="1">
        <w:r w:rsidR="00483E3C" w:rsidRPr="0039710C">
          <w:rPr>
            <w:rStyle w:val="Hyperlink"/>
            <w:sz w:val="24"/>
            <w:szCs w:val="24"/>
            <w:lang w:eastAsia="en-GB"/>
          </w:rPr>
          <w:t>https://www.southtyneside.gov.uk/article/21048/How-to-have-your-say</w:t>
        </w:r>
      </w:hyperlink>
    </w:p>
    <w:p w14:paraId="4259D5F8" w14:textId="04ACF9D0" w:rsidR="00D2472D" w:rsidRDefault="00D2472D" w:rsidP="003E4970">
      <w:pPr>
        <w:pStyle w:val="ListParagraph"/>
        <w:numPr>
          <w:ilvl w:val="0"/>
          <w:numId w:val="2"/>
        </w:numPr>
        <w:rPr>
          <w:sz w:val="24"/>
          <w:szCs w:val="24"/>
          <w:lang w:eastAsia="en-GB"/>
        </w:rPr>
      </w:pPr>
      <w:r w:rsidRPr="003E4970">
        <w:rPr>
          <w:b/>
          <w:bCs/>
          <w:sz w:val="24"/>
          <w:szCs w:val="24"/>
          <w:lang w:eastAsia="en-GB"/>
        </w:rPr>
        <w:t>By post:</w:t>
      </w:r>
      <w:r w:rsidRPr="003E4970">
        <w:rPr>
          <w:sz w:val="24"/>
          <w:szCs w:val="24"/>
          <w:lang w:eastAsia="en-GB"/>
        </w:rPr>
        <w:t xml:space="preserve"> Spatial Planning,</w:t>
      </w:r>
      <w:r w:rsidR="005A7CFB">
        <w:rPr>
          <w:sz w:val="24"/>
          <w:szCs w:val="24"/>
          <w:lang w:eastAsia="en-GB"/>
        </w:rPr>
        <w:t xml:space="preserve"> Development Services,</w:t>
      </w:r>
      <w:r w:rsidRPr="003E4970">
        <w:rPr>
          <w:sz w:val="24"/>
          <w:szCs w:val="24"/>
          <w:lang w:eastAsia="en-GB"/>
        </w:rPr>
        <w:t xml:space="preserve"> Regeneration and Environment,</w:t>
      </w:r>
      <w:r w:rsidR="005A7CFB">
        <w:rPr>
          <w:sz w:val="24"/>
          <w:szCs w:val="24"/>
          <w:lang w:eastAsia="en-GB"/>
        </w:rPr>
        <w:t xml:space="preserve"> South Tyneside Council,</w:t>
      </w:r>
      <w:r w:rsidRPr="003E4970">
        <w:rPr>
          <w:sz w:val="24"/>
          <w:szCs w:val="24"/>
          <w:lang w:eastAsia="en-GB"/>
        </w:rPr>
        <w:t xml:space="preserve"> Town Hall and Civic Offices, Westoe Road, South Shields, Tyne and Wear</w:t>
      </w:r>
      <w:r w:rsidR="005A7CFB">
        <w:rPr>
          <w:sz w:val="24"/>
          <w:szCs w:val="24"/>
          <w:lang w:eastAsia="en-GB"/>
        </w:rPr>
        <w:t>,</w:t>
      </w:r>
      <w:r w:rsidRPr="003E4970">
        <w:rPr>
          <w:sz w:val="24"/>
          <w:szCs w:val="24"/>
          <w:lang w:eastAsia="en-GB"/>
        </w:rPr>
        <w:t xml:space="preserve"> NE33 2RL</w:t>
      </w:r>
      <w:r w:rsidR="005A7CFB">
        <w:rPr>
          <w:sz w:val="24"/>
          <w:szCs w:val="24"/>
          <w:lang w:eastAsia="en-GB"/>
        </w:rPr>
        <w:t>.</w:t>
      </w:r>
    </w:p>
    <w:p w14:paraId="0B79F542" w14:textId="77777777" w:rsidR="00C47AEA" w:rsidRPr="00215D63" w:rsidRDefault="00C47AEA" w:rsidP="00215D63">
      <w:pPr>
        <w:pStyle w:val="NoSpacing"/>
        <w:jc w:val="center"/>
        <w:rPr>
          <w:b/>
          <w:bCs/>
          <w:lang w:eastAsia="en-GB"/>
        </w:rPr>
      </w:pPr>
      <w:r w:rsidRPr="00215D63">
        <w:rPr>
          <w:b/>
          <w:bCs/>
          <w:lang w:eastAsia="en-GB"/>
        </w:rPr>
        <w:t>How to fill in your response:</w:t>
      </w:r>
    </w:p>
    <w:p w14:paraId="60C29095" w14:textId="77777777" w:rsidR="00C47AEA" w:rsidRPr="00215D63" w:rsidRDefault="00C47AEA" w:rsidP="004849CA">
      <w:pPr>
        <w:pStyle w:val="NoSpacing"/>
        <w:rPr>
          <w:i/>
          <w:iCs/>
          <w:lang w:eastAsia="en-GB"/>
        </w:rPr>
      </w:pPr>
      <w:r w:rsidRPr="00215D63">
        <w:rPr>
          <w:i/>
          <w:iCs/>
          <w:lang w:eastAsia="en-GB"/>
        </w:rPr>
        <w:t>Representations at this stage can only be made on the legal compliance and soundness of the Local Plan. That is, has the Plan been prepared in accordance with all legal and procedural requirements, and does the Plan meet the prescribed tests of soundness.</w:t>
      </w:r>
    </w:p>
    <w:p w14:paraId="3375B184" w14:textId="77777777" w:rsidR="00C47AEA" w:rsidRPr="00C47AEA" w:rsidRDefault="00C47AEA" w:rsidP="004849CA">
      <w:pPr>
        <w:pStyle w:val="NoSpacing"/>
        <w:rPr>
          <w:shd w:val="clear" w:color="auto" w:fill="FFFFFF"/>
        </w:rPr>
      </w:pPr>
      <w:r w:rsidRPr="00C47AEA">
        <w:rPr>
          <w:shd w:val="clear" w:color="auto" w:fill="FFFFFF"/>
        </w:rPr>
        <w:t>When responding please quote the policy number or the paragraph number and state why you think the policy is not sound.</w:t>
      </w:r>
    </w:p>
    <w:p w14:paraId="40D6756F" w14:textId="641FCFD9" w:rsidR="00C47AEA" w:rsidRPr="00C47AEA" w:rsidRDefault="00C47AEA" w:rsidP="004849CA">
      <w:pPr>
        <w:pStyle w:val="NoSpacing"/>
        <w:rPr>
          <w:shd w:val="clear" w:color="auto" w:fill="FFFFFF"/>
        </w:rPr>
      </w:pPr>
      <w:r w:rsidRPr="00C47AEA">
        <w:rPr>
          <w:shd w:val="clear" w:color="auto" w:fill="FFFFFF"/>
        </w:rPr>
        <w:t>In relation to the soundness of the plan the following questions need to be asked:</w:t>
      </w:r>
    </w:p>
    <w:p w14:paraId="7E63F092" w14:textId="77777777" w:rsidR="00C47AEA" w:rsidRPr="00C47AEA" w:rsidRDefault="00C47AEA" w:rsidP="00C47AEA">
      <w:pPr>
        <w:numPr>
          <w:ilvl w:val="0"/>
          <w:numId w:val="3"/>
        </w:numPr>
        <w:shd w:val="clear" w:color="auto" w:fill="FFFFFF"/>
        <w:spacing w:before="150" w:after="0" w:line="240" w:lineRule="auto"/>
        <w:rPr>
          <w:shd w:val="clear" w:color="auto" w:fill="FFFFFF"/>
        </w:rPr>
      </w:pPr>
      <w:r w:rsidRPr="00C47AEA">
        <w:rPr>
          <w:shd w:val="clear" w:color="auto" w:fill="FFFFFF"/>
        </w:rPr>
        <w:t>Has the Plan been positively prepared to meet the objectively assessed need for homes, jobs, services and infrastructure and deliver sustainable development?</w:t>
      </w:r>
    </w:p>
    <w:p w14:paraId="5B111BA8" w14:textId="77777777" w:rsidR="00C47AEA" w:rsidRPr="00C47AEA" w:rsidRDefault="00C47AEA" w:rsidP="00C47AEA">
      <w:pPr>
        <w:numPr>
          <w:ilvl w:val="0"/>
          <w:numId w:val="4"/>
        </w:numPr>
        <w:shd w:val="clear" w:color="auto" w:fill="FFFFFF"/>
        <w:spacing w:before="150" w:after="0" w:line="240" w:lineRule="auto"/>
        <w:rPr>
          <w:shd w:val="clear" w:color="auto" w:fill="FFFFFF"/>
        </w:rPr>
      </w:pPr>
      <w:r w:rsidRPr="00C47AEA">
        <w:rPr>
          <w:shd w:val="clear" w:color="auto" w:fill="FFFFFF"/>
        </w:rPr>
        <w:t>ls the Plan justified by a robust evidence base?</w:t>
      </w:r>
    </w:p>
    <w:p w14:paraId="3A5ED75F" w14:textId="77777777" w:rsidR="00C47AEA" w:rsidRPr="00C47AEA" w:rsidRDefault="00C47AEA" w:rsidP="00C47AEA">
      <w:pPr>
        <w:numPr>
          <w:ilvl w:val="0"/>
          <w:numId w:val="5"/>
        </w:numPr>
        <w:shd w:val="clear" w:color="auto" w:fill="FFFFFF"/>
        <w:spacing w:before="150" w:after="0" w:line="240" w:lineRule="auto"/>
        <w:rPr>
          <w:shd w:val="clear" w:color="auto" w:fill="FFFFFF"/>
        </w:rPr>
      </w:pPr>
      <w:r w:rsidRPr="00C47AEA">
        <w:rPr>
          <w:shd w:val="clear" w:color="auto" w:fill="FFFFFF"/>
        </w:rPr>
        <w:t>ls the Plan effective in delivering sustainable development?</w:t>
      </w:r>
    </w:p>
    <w:p w14:paraId="63791B18" w14:textId="77777777" w:rsidR="00C47AEA" w:rsidRPr="00C47AEA" w:rsidRDefault="00C47AEA" w:rsidP="00C47AEA">
      <w:pPr>
        <w:numPr>
          <w:ilvl w:val="0"/>
          <w:numId w:val="5"/>
        </w:numPr>
        <w:shd w:val="clear" w:color="auto" w:fill="FFFFFF"/>
        <w:spacing w:before="150" w:after="0" w:line="240" w:lineRule="auto"/>
        <w:rPr>
          <w:shd w:val="clear" w:color="auto" w:fill="FFFFFF"/>
        </w:rPr>
      </w:pPr>
      <w:r w:rsidRPr="00C47AEA">
        <w:rPr>
          <w:shd w:val="clear" w:color="auto" w:fill="FFFFFF"/>
        </w:rPr>
        <w:t>ls the Plan consistent with the National Planning Policy Framework (NPPF) for sustainable development?</w:t>
      </w:r>
    </w:p>
    <w:p w14:paraId="409CCE43" w14:textId="77777777" w:rsidR="00C47AEA" w:rsidRDefault="00C47AEA" w:rsidP="003E4970">
      <w:pPr>
        <w:pStyle w:val="ListParagraph"/>
        <w:rPr>
          <w:sz w:val="24"/>
          <w:szCs w:val="24"/>
          <w:lang w:eastAsia="en-GB"/>
        </w:rPr>
      </w:pPr>
    </w:p>
    <w:p w14:paraId="6A71DC72" w14:textId="77777777" w:rsidR="00EE34C7" w:rsidRPr="007C0ACB" w:rsidRDefault="00EE34C7" w:rsidP="00EE34C7">
      <w:pPr>
        <w:spacing w:after="0" w:line="240" w:lineRule="auto"/>
        <w:jc w:val="center"/>
        <w:rPr>
          <w:rFonts w:eastAsia="Times New Roman" w:cstheme="minorHAnsi"/>
          <w:color w:val="222222"/>
          <w:sz w:val="24"/>
          <w:szCs w:val="24"/>
          <w:lang w:eastAsia="en-GB"/>
        </w:rPr>
      </w:pPr>
      <w:r>
        <w:rPr>
          <w:rFonts w:eastAsia="Times New Roman" w:cstheme="minorHAnsi"/>
          <w:color w:val="222222"/>
          <w:sz w:val="24"/>
          <w:szCs w:val="24"/>
          <w:lang w:eastAsia="en-GB"/>
        </w:rPr>
        <w:t>----------------------------------------------------------------------------------</w:t>
      </w:r>
    </w:p>
    <w:p w14:paraId="78E7871F" w14:textId="77777777" w:rsidR="00EE34C7" w:rsidRDefault="00EE34C7" w:rsidP="00EE34C7">
      <w:pPr>
        <w:pStyle w:val="ListParagraph"/>
        <w:rPr>
          <w:sz w:val="24"/>
          <w:szCs w:val="24"/>
          <w:lang w:eastAsia="en-GB"/>
        </w:rPr>
      </w:pPr>
      <w:r>
        <w:rPr>
          <w:sz w:val="24"/>
          <w:szCs w:val="24"/>
          <w:lang w:eastAsia="en-GB"/>
        </w:rPr>
        <w:t xml:space="preserve">The Regulation 19 Draft Local Plan 2024 only includes one development site in the Forum area. However, the plan makes no mention of the </w:t>
      </w:r>
      <w:proofErr w:type="spellStart"/>
      <w:r>
        <w:rPr>
          <w:sz w:val="24"/>
          <w:szCs w:val="24"/>
          <w:lang w:eastAsia="en-GB"/>
        </w:rPr>
        <w:t>Cleadon</w:t>
      </w:r>
      <w:proofErr w:type="spellEnd"/>
      <w:r>
        <w:rPr>
          <w:sz w:val="24"/>
          <w:szCs w:val="24"/>
          <w:lang w:eastAsia="en-GB"/>
        </w:rPr>
        <w:t xml:space="preserve"> Lane site which was granted provisional approval in 2023 for 202 homes or the Mayflower Glass site which has permission for 9 homes. Added to the 263 homes proposed on North Farm, the total increase in the Forum area is 474 homes, a 26% increase in the size of the village without any real consideration of the impact on infrastructure or services.</w:t>
      </w:r>
    </w:p>
    <w:p w14:paraId="5758AD0A" w14:textId="43BE3217" w:rsidR="00EE34C7" w:rsidRDefault="001B0D48" w:rsidP="00215D63">
      <w:pPr>
        <w:pStyle w:val="ListParagraph"/>
        <w:jc w:val="center"/>
        <w:rPr>
          <w:rFonts w:eastAsia="Times New Roman" w:cstheme="minorHAnsi"/>
          <w:b/>
          <w:bCs/>
          <w:color w:val="222222"/>
          <w:sz w:val="28"/>
          <w:szCs w:val="28"/>
          <w:lang w:eastAsia="en-GB"/>
        </w:rPr>
      </w:pPr>
      <w:r>
        <w:rPr>
          <w:rFonts w:eastAsia="Times New Roman" w:cstheme="minorHAnsi"/>
          <w:color w:val="222222"/>
          <w:sz w:val="24"/>
          <w:szCs w:val="24"/>
          <w:lang w:eastAsia="en-GB"/>
        </w:rPr>
        <w:t>----------------------------------------------------------------------------------</w:t>
      </w:r>
      <w:r w:rsidR="00EE34C7">
        <w:rPr>
          <w:rFonts w:eastAsia="Times New Roman" w:cstheme="minorHAnsi"/>
          <w:b/>
          <w:bCs/>
          <w:color w:val="222222"/>
          <w:sz w:val="28"/>
          <w:szCs w:val="28"/>
          <w:lang w:eastAsia="en-GB"/>
        </w:rPr>
        <w:br w:type="page"/>
      </w:r>
    </w:p>
    <w:p w14:paraId="210CDE80" w14:textId="77777777" w:rsidR="007C0ACB" w:rsidRDefault="007C0ACB" w:rsidP="007C2AD9">
      <w:pPr>
        <w:spacing w:after="0" w:line="240" w:lineRule="auto"/>
        <w:jc w:val="center"/>
        <w:rPr>
          <w:rFonts w:eastAsia="Times New Roman" w:cstheme="minorHAnsi"/>
          <w:b/>
          <w:bCs/>
          <w:color w:val="222222"/>
          <w:sz w:val="28"/>
          <w:szCs w:val="28"/>
          <w:lang w:eastAsia="en-GB"/>
        </w:rPr>
      </w:pPr>
    </w:p>
    <w:p w14:paraId="3450AAAD" w14:textId="6DB52A4A" w:rsidR="007C2AD9" w:rsidRPr="007C2AD9" w:rsidRDefault="00C47AEA" w:rsidP="007C2AD9">
      <w:pPr>
        <w:spacing w:after="0" w:line="240" w:lineRule="auto"/>
        <w:jc w:val="center"/>
        <w:rPr>
          <w:rFonts w:eastAsia="Times New Roman" w:cstheme="minorHAnsi"/>
          <w:b/>
          <w:bCs/>
          <w:color w:val="222222"/>
          <w:sz w:val="24"/>
          <w:szCs w:val="24"/>
          <w:lang w:eastAsia="en-GB"/>
        </w:rPr>
      </w:pPr>
      <w:r>
        <w:rPr>
          <w:rStyle w:val="Strong"/>
          <w:rFonts w:ascii="Arial" w:hAnsi="Arial" w:cs="Arial"/>
          <w:color w:val="272626"/>
          <w:shd w:val="clear" w:color="auto" w:fill="FFFFFF"/>
        </w:rPr>
        <w:t>P</w:t>
      </w:r>
      <w:r>
        <w:rPr>
          <w:rStyle w:val="Strong"/>
          <w:rFonts w:ascii="Arial" w:hAnsi="Arial" w:cs="Arial"/>
          <w:color w:val="272626"/>
          <w:shd w:val="clear" w:color="auto" w:fill="FFFFFF"/>
        </w:rPr>
        <w:t xml:space="preserve">oints </w:t>
      </w:r>
      <w:r>
        <w:rPr>
          <w:rStyle w:val="Strong"/>
          <w:rFonts w:ascii="Arial" w:hAnsi="Arial" w:cs="Arial"/>
          <w:color w:val="272626"/>
          <w:shd w:val="clear" w:color="auto" w:fill="FFFFFF"/>
        </w:rPr>
        <w:t xml:space="preserve">raised by </w:t>
      </w:r>
      <w:r>
        <w:rPr>
          <w:rStyle w:val="Strong"/>
          <w:rFonts w:ascii="Arial" w:hAnsi="Arial" w:cs="Arial"/>
          <w:color w:val="272626"/>
          <w:shd w:val="clear" w:color="auto" w:fill="FFFFFF"/>
        </w:rPr>
        <w:t xml:space="preserve">Forum </w:t>
      </w:r>
      <w:proofErr w:type="gramStart"/>
      <w:r>
        <w:rPr>
          <w:rStyle w:val="Strong"/>
          <w:rFonts w:ascii="Arial" w:hAnsi="Arial" w:cs="Arial"/>
          <w:color w:val="272626"/>
          <w:shd w:val="clear" w:color="auto" w:fill="FFFFFF"/>
        </w:rPr>
        <w:t>members,</w:t>
      </w:r>
      <w:proofErr w:type="gramEnd"/>
      <w:r>
        <w:rPr>
          <w:rStyle w:val="Strong"/>
          <w:rFonts w:ascii="Arial" w:hAnsi="Arial" w:cs="Arial"/>
          <w:color w:val="272626"/>
          <w:shd w:val="clear" w:color="auto" w:fill="FFFFFF"/>
        </w:rPr>
        <w:t xml:space="preserve"> you may have others you wish to add.</w:t>
      </w:r>
      <w:r>
        <w:rPr>
          <w:rFonts w:eastAsia="Times New Roman" w:cstheme="minorHAnsi"/>
          <w:b/>
          <w:bCs/>
          <w:color w:val="222222"/>
          <w:sz w:val="24"/>
          <w:szCs w:val="24"/>
          <w:lang w:eastAsia="en-GB"/>
        </w:rPr>
        <w:t xml:space="preserve"> </w:t>
      </w:r>
    </w:p>
    <w:p w14:paraId="15B07BCD" w14:textId="77777777" w:rsidR="007C2AD9" w:rsidRDefault="007C2AD9" w:rsidP="005179A2">
      <w:pPr>
        <w:spacing w:after="0" w:line="240" w:lineRule="auto"/>
        <w:rPr>
          <w:rFonts w:eastAsia="Times New Roman" w:cstheme="minorHAnsi"/>
          <w:color w:val="222222"/>
          <w:sz w:val="24"/>
          <w:szCs w:val="24"/>
          <w:lang w:eastAsia="en-GB"/>
        </w:rPr>
      </w:pPr>
    </w:p>
    <w:p w14:paraId="065AA9DF" w14:textId="1DB868E8" w:rsidR="005179A2" w:rsidRPr="005A7CFB" w:rsidRDefault="005A7CFB" w:rsidP="00EE34C7">
      <w:pPr>
        <w:pStyle w:val="ListParagraph"/>
        <w:numPr>
          <w:ilvl w:val="0"/>
          <w:numId w:val="1"/>
        </w:numPr>
        <w:shd w:val="clear" w:color="auto" w:fill="FFFFFF"/>
        <w:spacing w:line="235" w:lineRule="atLeast"/>
        <w:rPr>
          <w:rFonts w:eastAsia="Times New Roman" w:cstheme="minorHAnsi"/>
          <w:color w:val="222222"/>
          <w:sz w:val="24"/>
          <w:szCs w:val="24"/>
          <w:lang w:eastAsia="en-GB"/>
        </w:rPr>
      </w:pPr>
      <w:r w:rsidRPr="00EE34C7">
        <w:rPr>
          <w:rFonts w:eastAsia="Times New Roman" w:cstheme="minorHAnsi"/>
          <w:b/>
          <w:bCs/>
          <w:color w:val="222222"/>
          <w:sz w:val="24"/>
          <w:szCs w:val="24"/>
          <w:lang w:eastAsia="en-GB"/>
        </w:rPr>
        <w:t>SP2 –Strategy for Sustainable development to meet identified need</w:t>
      </w:r>
    </w:p>
    <w:p w14:paraId="6C9CE4E5" w14:textId="77777777" w:rsidR="004B451E" w:rsidRDefault="005A7CFB" w:rsidP="005A7CFB">
      <w:pPr>
        <w:ind w:left="360"/>
        <w:rPr>
          <w:b/>
        </w:rPr>
      </w:pPr>
      <w:r w:rsidRPr="00EE34C7">
        <w:rPr>
          <w:b/>
          <w:color w:val="0070C0"/>
        </w:rPr>
        <w:t>Object to 2.2 – the basis for the calculation of the number of new homes proposed is not sound or credible.</w:t>
      </w:r>
      <w:r w:rsidRPr="005A7CFB">
        <w:rPr>
          <w:b/>
        </w:rPr>
        <w:t xml:space="preserve"> </w:t>
      </w:r>
    </w:p>
    <w:p w14:paraId="5432C258" w14:textId="42D47BC4" w:rsidR="005A7CFB" w:rsidRPr="00BF5367" w:rsidRDefault="005A7CFB" w:rsidP="005A7CFB">
      <w:pPr>
        <w:ind w:left="360"/>
      </w:pPr>
      <w:r>
        <w:t>It uses out of date statistics to calculate the number of homes needed and this results in an overestimate. The number of homes proposed is based on the 2014 household projections, which have been shown to be an overestimate by the 2021 Census.</w:t>
      </w:r>
    </w:p>
    <w:p w14:paraId="75CA9E1D" w14:textId="1D2C4E6F" w:rsidR="005179A2" w:rsidRPr="00EE34C7" w:rsidRDefault="005A7CFB" w:rsidP="00EE34C7">
      <w:pPr>
        <w:pStyle w:val="ListParagraph"/>
        <w:numPr>
          <w:ilvl w:val="0"/>
          <w:numId w:val="1"/>
        </w:numPr>
        <w:shd w:val="clear" w:color="auto" w:fill="FFFFFF"/>
        <w:spacing w:line="235" w:lineRule="atLeast"/>
        <w:rPr>
          <w:rFonts w:eastAsia="Times New Roman" w:cstheme="minorHAnsi"/>
          <w:b/>
          <w:bCs/>
          <w:color w:val="222222"/>
          <w:sz w:val="24"/>
          <w:szCs w:val="24"/>
          <w:lang w:eastAsia="en-GB"/>
        </w:rPr>
      </w:pPr>
      <w:r w:rsidRPr="00EE34C7">
        <w:rPr>
          <w:rFonts w:eastAsia="Times New Roman" w:cstheme="minorHAnsi"/>
          <w:b/>
          <w:bCs/>
          <w:color w:val="222222"/>
          <w:sz w:val="24"/>
          <w:szCs w:val="24"/>
          <w:lang w:eastAsia="en-GB"/>
        </w:rPr>
        <w:t>SP3 Spatial Strategy for sustainable development</w:t>
      </w:r>
    </w:p>
    <w:p w14:paraId="33FE7D1B" w14:textId="77777777" w:rsidR="004B451E" w:rsidRDefault="005A7CFB" w:rsidP="005A7CFB">
      <w:pPr>
        <w:ind w:left="360"/>
        <w:rPr>
          <w:color w:val="0070C0"/>
        </w:rPr>
      </w:pPr>
      <w:r w:rsidRPr="00EE34C7">
        <w:rPr>
          <w:b/>
          <w:color w:val="0070C0"/>
        </w:rPr>
        <w:t>Object to 3.2- the policy has not been positively prepared to deliver sustainable development in the East</w:t>
      </w:r>
      <w:r w:rsidRPr="00EE34C7">
        <w:rPr>
          <w:color w:val="0070C0"/>
        </w:rPr>
        <w:t xml:space="preserve"> </w:t>
      </w:r>
      <w:r w:rsidRPr="00EE34C7">
        <w:rPr>
          <w:b/>
          <w:color w:val="0070C0"/>
        </w:rPr>
        <w:t>Boldon Neighbourhood Plan area</w:t>
      </w:r>
      <w:r w:rsidRPr="00EE34C7">
        <w:rPr>
          <w:color w:val="0070C0"/>
        </w:rPr>
        <w:t xml:space="preserve">. </w:t>
      </w:r>
    </w:p>
    <w:p w14:paraId="787D0525" w14:textId="5A060519" w:rsidR="005A7CFB" w:rsidRDefault="005A7CFB" w:rsidP="005A7CFB">
      <w:pPr>
        <w:ind w:left="360"/>
      </w:pPr>
      <w:r>
        <w:t xml:space="preserve">There are currently 1,860 homes in the EBNP area and the addition of 474 new homes will bring an unsustainable level of growth which will have a detrimental impact on the local infrastructure of the area and on the </w:t>
      </w:r>
      <w:r w:rsidR="00F05175">
        <w:t xml:space="preserve">distinctive </w:t>
      </w:r>
      <w:r>
        <w:t>character of the village.</w:t>
      </w:r>
    </w:p>
    <w:p w14:paraId="6646D72E" w14:textId="77777777" w:rsidR="004B451E" w:rsidRDefault="005A7CFB" w:rsidP="005A7CFB">
      <w:pPr>
        <w:ind w:left="360"/>
        <w:rPr>
          <w:b/>
          <w:color w:val="0070C0"/>
        </w:rPr>
      </w:pPr>
      <w:r w:rsidRPr="00EE34C7">
        <w:rPr>
          <w:b/>
          <w:color w:val="0070C0"/>
        </w:rPr>
        <w:t xml:space="preserve">Object to 3.4 – the policy is not justified, uses out of date evidence and exceptional circumstances case to amend the Green Belt boundary has not been made. </w:t>
      </w:r>
    </w:p>
    <w:p w14:paraId="6F3B5A52" w14:textId="4512334C" w:rsidR="005A7CFB" w:rsidRDefault="005A7CFB" w:rsidP="005A7CFB">
      <w:pPr>
        <w:ind w:left="360"/>
      </w:pPr>
      <w:r>
        <w:t>The issue was considered by the Independent Examiner for the East Boldon Neighbourhood Plan, who considered that it was appropriate to retain the Green Belt around the village in order to meet housing need in the plan area.</w:t>
      </w:r>
    </w:p>
    <w:p w14:paraId="78BDC4EB" w14:textId="77777777" w:rsidR="005179A2" w:rsidRPr="005179A2" w:rsidRDefault="005179A2" w:rsidP="005179A2">
      <w:pPr>
        <w:spacing w:after="0" w:line="240" w:lineRule="auto"/>
        <w:rPr>
          <w:rFonts w:eastAsia="Times New Roman" w:cstheme="minorHAnsi"/>
          <w:color w:val="222222"/>
          <w:sz w:val="24"/>
          <w:szCs w:val="24"/>
          <w:lang w:eastAsia="en-GB"/>
        </w:rPr>
      </w:pPr>
    </w:p>
    <w:p w14:paraId="23386163" w14:textId="127FDAF2" w:rsidR="005179A2" w:rsidRPr="00EE34C7" w:rsidRDefault="005A7CFB" w:rsidP="00EE34C7">
      <w:pPr>
        <w:pStyle w:val="ListParagraph"/>
        <w:numPr>
          <w:ilvl w:val="0"/>
          <w:numId w:val="1"/>
        </w:numPr>
        <w:shd w:val="clear" w:color="auto" w:fill="FFFFFF"/>
        <w:spacing w:line="235" w:lineRule="atLeast"/>
        <w:rPr>
          <w:rFonts w:eastAsia="Times New Roman" w:cstheme="minorHAnsi"/>
          <w:b/>
          <w:bCs/>
          <w:color w:val="222222"/>
          <w:sz w:val="24"/>
          <w:szCs w:val="24"/>
          <w:lang w:eastAsia="en-GB"/>
        </w:rPr>
      </w:pPr>
      <w:r w:rsidRPr="00EE34C7">
        <w:rPr>
          <w:rFonts w:eastAsia="Times New Roman" w:cstheme="minorHAnsi"/>
          <w:b/>
          <w:bCs/>
          <w:color w:val="222222"/>
          <w:sz w:val="24"/>
          <w:szCs w:val="24"/>
          <w:lang w:eastAsia="en-GB"/>
        </w:rPr>
        <w:t>SP7: Urban and Village sustainable Growth Areas</w:t>
      </w:r>
    </w:p>
    <w:p w14:paraId="63FE1AD5" w14:textId="77777777" w:rsidR="004B451E" w:rsidRDefault="005A7CFB" w:rsidP="00EE34C7">
      <w:pPr>
        <w:ind w:left="360"/>
        <w:rPr>
          <w:b/>
        </w:rPr>
      </w:pPr>
      <w:r w:rsidRPr="00EE34C7">
        <w:rPr>
          <w:b/>
          <w:color w:val="0070C0"/>
        </w:rPr>
        <w:t>Object to GA2 – Land at North Farm</w:t>
      </w:r>
      <w:r w:rsidR="00EE34C7" w:rsidRPr="00EE34C7">
        <w:rPr>
          <w:b/>
          <w:color w:val="0070C0"/>
        </w:rPr>
        <w:t xml:space="preserve"> </w:t>
      </w:r>
      <w:r w:rsidRPr="00EE34C7">
        <w:rPr>
          <w:b/>
          <w:color w:val="0070C0"/>
        </w:rPr>
        <w:t>This proposal is not justified and is not effective in delivering sustainable development</w:t>
      </w:r>
      <w:r w:rsidRPr="005A7CFB">
        <w:rPr>
          <w:b/>
        </w:rPr>
        <w:t xml:space="preserve">. </w:t>
      </w:r>
    </w:p>
    <w:p w14:paraId="74B36898" w14:textId="46B9E11E" w:rsidR="005179A2" w:rsidRDefault="005A7CFB" w:rsidP="00EE34C7">
      <w:pPr>
        <w:ind w:left="360"/>
      </w:pPr>
      <w:r w:rsidRPr="001862E9">
        <w:t>It is in conflict</w:t>
      </w:r>
      <w:r w:rsidRPr="005A7CFB">
        <w:rPr>
          <w:b/>
        </w:rPr>
        <w:t xml:space="preserve"> </w:t>
      </w:r>
      <w:r w:rsidRPr="001862E9">
        <w:t>with the adopted East Boldon Neighbourhood Plan</w:t>
      </w:r>
      <w:r>
        <w:t xml:space="preserve"> as it is outside the settlement boundary approved in the plan. The Green Belt Review Site Assessment for this site is not correct as it says development will only have a moderate impact. 263 new homes on the site will have a considerable impact as evidenced by the Traffic Assessment and Infrastructure development Plan.</w:t>
      </w:r>
    </w:p>
    <w:p w14:paraId="47514B36" w14:textId="77777777" w:rsidR="005A7CFB" w:rsidRPr="005A7CFB" w:rsidRDefault="005A7CFB" w:rsidP="005A7CFB">
      <w:pPr>
        <w:spacing w:after="0" w:line="240" w:lineRule="auto"/>
        <w:ind w:left="360"/>
        <w:rPr>
          <w:rFonts w:eastAsia="Times New Roman" w:cstheme="minorHAnsi"/>
          <w:color w:val="222222"/>
          <w:sz w:val="24"/>
          <w:szCs w:val="24"/>
          <w:lang w:eastAsia="en-GB"/>
        </w:rPr>
      </w:pPr>
    </w:p>
    <w:p w14:paraId="21C076C6" w14:textId="17EEA8F1" w:rsidR="005179A2" w:rsidRPr="00CB1D5E" w:rsidRDefault="005A7CFB" w:rsidP="00CB1D5E">
      <w:pPr>
        <w:pStyle w:val="ListParagraph"/>
        <w:numPr>
          <w:ilvl w:val="0"/>
          <w:numId w:val="1"/>
        </w:numPr>
        <w:shd w:val="clear" w:color="auto" w:fill="FFFFFF"/>
        <w:spacing w:line="235" w:lineRule="atLeast"/>
        <w:rPr>
          <w:rFonts w:eastAsia="Times New Roman" w:cstheme="minorHAnsi"/>
          <w:b/>
          <w:bCs/>
          <w:color w:val="222222"/>
          <w:sz w:val="24"/>
          <w:szCs w:val="24"/>
          <w:lang w:eastAsia="en-GB"/>
        </w:rPr>
      </w:pPr>
      <w:r>
        <w:rPr>
          <w:rFonts w:eastAsia="Times New Roman" w:cstheme="minorHAnsi"/>
          <w:b/>
          <w:bCs/>
          <w:color w:val="222222"/>
          <w:sz w:val="24"/>
          <w:szCs w:val="24"/>
          <w:lang w:eastAsia="en-GB"/>
        </w:rPr>
        <w:t>SP16 Housing Supply and Delivery</w:t>
      </w:r>
    </w:p>
    <w:p w14:paraId="221747D6" w14:textId="77777777" w:rsidR="004B451E" w:rsidRDefault="005A7CFB" w:rsidP="005A7CFB">
      <w:pPr>
        <w:ind w:left="360"/>
        <w:rPr>
          <w:b/>
          <w:color w:val="0070C0"/>
        </w:rPr>
      </w:pPr>
      <w:r w:rsidRPr="00EE34C7">
        <w:rPr>
          <w:b/>
          <w:color w:val="0070C0"/>
        </w:rPr>
        <w:t xml:space="preserve">Object to 16.2 – Provision of at least 263 homes in the EBNP area -the policy is not sound or justified. </w:t>
      </w:r>
    </w:p>
    <w:p w14:paraId="7D6AAD82" w14:textId="26583C8A" w:rsidR="005A7CFB" w:rsidRPr="00FF25DA" w:rsidRDefault="005A7CFB" w:rsidP="005A7CFB">
      <w:pPr>
        <w:ind w:left="360"/>
      </w:pPr>
      <w:r>
        <w:t xml:space="preserve">This figure </w:t>
      </w:r>
      <w:r w:rsidRPr="00FF25DA">
        <w:t>does not include</w:t>
      </w:r>
      <w:r w:rsidRPr="005A7CFB">
        <w:rPr>
          <w:b/>
        </w:rPr>
        <w:t xml:space="preserve"> </w:t>
      </w:r>
      <w:r>
        <w:t xml:space="preserve">202 homes given conditional approval at </w:t>
      </w:r>
      <w:proofErr w:type="spellStart"/>
      <w:r>
        <w:t>Cleadon</w:t>
      </w:r>
      <w:proofErr w:type="spellEnd"/>
      <w:r>
        <w:t xml:space="preserve"> Lane or 9 homes with permission at Mayflower Glass. It is not based on housing need but on an arbitrary allocation of land. The total number of new homes planned will result in 26% increase in the size of the village and as result the distinctiveness of the village will be lost. The infrastructure of the village is inappropriate for this increase in size.</w:t>
      </w:r>
    </w:p>
    <w:p w14:paraId="0A4096B3" w14:textId="77777777" w:rsidR="00EE34C7" w:rsidRDefault="008A0328" w:rsidP="00EE34C7">
      <w:pPr>
        <w:shd w:val="clear" w:color="auto" w:fill="FFFFFF"/>
        <w:spacing w:line="235" w:lineRule="atLeast"/>
        <w:rPr>
          <w:rFonts w:eastAsia="Times New Roman" w:cstheme="minorHAnsi"/>
          <w:color w:val="222222"/>
          <w:sz w:val="24"/>
          <w:szCs w:val="24"/>
          <w:lang w:eastAsia="en-GB"/>
        </w:rPr>
      </w:pPr>
      <w:r>
        <w:rPr>
          <w:rFonts w:eastAsia="Times New Roman" w:cstheme="minorHAnsi"/>
          <w:color w:val="222222"/>
          <w:sz w:val="24"/>
          <w:szCs w:val="24"/>
          <w:lang w:eastAsia="en-GB"/>
        </w:rPr>
        <w:t xml:space="preserve"> </w:t>
      </w:r>
    </w:p>
    <w:p w14:paraId="7DFE6192" w14:textId="77777777" w:rsidR="00EE34C7" w:rsidRDefault="00EE34C7">
      <w:pPr>
        <w:rPr>
          <w:rFonts w:eastAsia="Times New Roman" w:cstheme="minorHAnsi"/>
          <w:color w:val="222222"/>
          <w:sz w:val="24"/>
          <w:szCs w:val="24"/>
          <w:lang w:eastAsia="en-GB"/>
        </w:rPr>
      </w:pPr>
      <w:r>
        <w:rPr>
          <w:rFonts w:eastAsia="Times New Roman" w:cstheme="minorHAnsi"/>
          <w:color w:val="222222"/>
          <w:sz w:val="24"/>
          <w:szCs w:val="24"/>
          <w:lang w:eastAsia="en-GB"/>
        </w:rPr>
        <w:br w:type="page"/>
      </w:r>
    </w:p>
    <w:p w14:paraId="51DCD118" w14:textId="28D58AFE" w:rsidR="005179A2" w:rsidRPr="00ED7DDE" w:rsidRDefault="005179A2" w:rsidP="005179A2">
      <w:pPr>
        <w:shd w:val="clear" w:color="auto" w:fill="FFFFFF"/>
        <w:spacing w:after="0" w:line="240" w:lineRule="auto"/>
        <w:rPr>
          <w:rFonts w:eastAsia="Times New Roman" w:cstheme="minorHAnsi"/>
          <w:b/>
          <w:bCs/>
          <w:color w:val="000000" w:themeColor="text1"/>
          <w:sz w:val="28"/>
          <w:szCs w:val="28"/>
          <w:u w:val="single"/>
          <w:lang w:eastAsia="en-GB"/>
        </w:rPr>
      </w:pPr>
      <w:r w:rsidRPr="00ED7DDE">
        <w:rPr>
          <w:rFonts w:eastAsia="Times New Roman" w:cstheme="minorHAnsi"/>
          <w:b/>
          <w:bCs/>
          <w:color w:val="222222"/>
          <w:sz w:val="28"/>
          <w:szCs w:val="28"/>
          <w:u w:val="single"/>
          <w:lang w:eastAsia="en-GB"/>
        </w:rPr>
        <w:lastRenderedPageBreak/>
        <w:t>GA</w:t>
      </w:r>
      <w:r w:rsidR="00EE34C7">
        <w:rPr>
          <w:rFonts w:eastAsia="Times New Roman" w:cstheme="minorHAnsi"/>
          <w:b/>
          <w:bCs/>
          <w:color w:val="222222"/>
          <w:sz w:val="28"/>
          <w:szCs w:val="28"/>
          <w:u w:val="single"/>
          <w:lang w:eastAsia="en-GB"/>
        </w:rPr>
        <w:t>2</w:t>
      </w:r>
      <w:r w:rsidRPr="00ED7DDE">
        <w:rPr>
          <w:rFonts w:eastAsia="Times New Roman" w:cstheme="minorHAnsi"/>
          <w:b/>
          <w:bCs/>
          <w:color w:val="222222"/>
          <w:sz w:val="28"/>
          <w:szCs w:val="28"/>
          <w:u w:val="single"/>
          <w:lang w:eastAsia="en-GB"/>
        </w:rPr>
        <w:t xml:space="preserve"> Land at North Farm, Boker Lane, </w:t>
      </w:r>
      <w:r w:rsidRPr="00ED7DDE">
        <w:rPr>
          <w:rFonts w:eastAsia="Times New Roman" w:cstheme="minorHAnsi"/>
          <w:b/>
          <w:bCs/>
          <w:color w:val="000000" w:themeColor="text1"/>
          <w:sz w:val="28"/>
          <w:szCs w:val="28"/>
          <w:u w:val="single"/>
          <w:lang w:eastAsia="en-GB"/>
        </w:rPr>
        <w:t xml:space="preserve">Boldon </w:t>
      </w:r>
      <w:r w:rsidR="00745BE3" w:rsidRPr="00ED7DDE">
        <w:rPr>
          <w:rFonts w:eastAsia="Times New Roman" w:cstheme="minorHAnsi"/>
          <w:b/>
          <w:bCs/>
          <w:color w:val="000000" w:themeColor="text1"/>
          <w:sz w:val="28"/>
          <w:szCs w:val="28"/>
          <w:u w:val="single"/>
          <w:lang w:eastAsia="en-GB"/>
        </w:rPr>
        <w:t>(263</w:t>
      </w:r>
      <w:r w:rsidRPr="00ED7DDE">
        <w:rPr>
          <w:rFonts w:eastAsia="Times New Roman" w:cstheme="minorHAnsi"/>
          <w:b/>
          <w:bCs/>
          <w:color w:val="000000" w:themeColor="text1"/>
          <w:sz w:val="28"/>
          <w:szCs w:val="28"/>
          <w:u w:val="single"/>
          <w:lang w:eastAsia="en-GB"/>
        </w:rPr>
        <w:t xml:space="preserve"> houses)</w:t>
      </w:r>
    </w:p>
    <w:p w14:paraId="1F4E5991" w14:textId="77777777" w:rsidR="005179A2" w:rsidRPr="005179A2" w:rsidRDefault="005179A2" w:rsidP="005179A2">
      <w:pPr>
        <w:shd w:val="clear" w:color="auto" w:fill="FFFFFF"/>
        <w:spacing w:after="0" w:line="240" w:lineRule="auto"/>
        <w:rPr>
          <w:rFonts w:eastAsia="Times New Roman" w:cstheme="minorHAnsi"/>
          <w:color w:val="222222"/>
          <w:sz w:val="24"/>
          <w:szCs w:val="24"/>
          <w:lang w:eastAsia="en-GB"/>
        </w:rPr>
      </w:pPr>
    </w:p>
    <w:p w14:paraId="1BCECCF8" w14:textId="735D3FDA" w:rsidR="005179A2" w:rsidRPr="005179A2" w:rsidRDefault="00F05175" w:rsidP="005179A2">
      <w:pPr>
        <w:shd w:val="clear" w:color="auto" w:fill="FFFFFF"/>
        <w:spacing w:after="0" w:line="240" w:lineRule="auto"/>
        <w:rPr>
          <w:rFonts w:eastAsia="Times New Roman" w:cstheme="minorHAnsi"/>
          <w:b/>
          <w:bCs/>
          <w:color w:val="222222"/>
          <w:sz w:val="24"/>
          <w:szCs w:val="24"/>
          <w:lang w:eastAsia="en-GB"/>
        </w:rPr>
      </w:pPr>
      <w:bookmarkStart w:id="0" w:name="_Hlk110513595"/>
      <w:r w:rsidRPr="00F05175">
        <w:rPr>
          <w:rFonts w:eastAsia="Times New Roman" w:cstheme="minorHAnsi"/>
          <w:b/>
          <w:bCs/>
          <w:color w:val="222222"/>
          <w:sz w:val="24"/>
          <w:szCs w:val="24"/>
          <w:lang w:eastAsia="en-GB"/>
        </w:rPr>
        <w:t> This proposal is not justified and is not effective in delivering sustainable development. </w:t>
      </w:r>
      <w:r w:rsidR="005179A2" w:rsidRPr="005179A2">
        <w:rPr>
          <w:rFonts w:eastAsia="Times New Roman" w:cstheme="minorHAnsi"/>
          <w:b/>
          <w:bCs/>
          <w:color w:val="222222"/>
          <w:sz w:val="24"/>
          <w:szCs w:val="24"/>
          <w:lang w:eastAsia="en-GB"/>
        </w:rPr>
        <w:t>We object to this site being allocated for housing for the following reasons:</w:t>
      </w:r>
    </w:p>
    <w:p w14:paraId="679A0FE5" w14:textId="77777777" w:rsidR="005179A2" w:rsidRPr="005179A2" w:rsidRDefault="005179A2" w:rsidP="005179A2">
      <w:pPr>
        <w:shd w:val="clear" w:color="auto" w:fill="FFFFFF"/>
        <w:spacing w:after="0" w:line="240" w:lineRule="auto"/>
        <w:rPr>
          <w:rFonts w:eastAsia="Times New Roman" w:cstheme="minorHAnsi"/>
          <w:b/>
          <w:bCs/>
          <w:color w:val="222222"/>
          <w:sz w:val="24"/>
          <w:szCs w:val="24"/>
          <w:lang w:eastAsia="en-GB"/>
        </w:rPr>
      </w:pPr>
    </w:p>
    <w:bookmarkEnd w:id="0"/>
    <w:p w14:paraId="1C60C12D" w14:textId="77777777" w:rsidR="005179A2" w:rsidRPr="005179A2" w:rsidRDefault="005179A2" w:rsidP="005179A2">
      <w:pPr>
        <w:shd w:val="clear" w:color="auto" w:fill="FFFFFF"/>
        <w:spacing w:after="0" w:line="240" w:lineRule="auto"/>
        <w:rPr>
          <w:rFonts w:eastAsia="Times New Roman" w:cstheme="minorHAnsi"/>
          <w:b/>
          <w:bCs/>
          <w:color w:val="FF0000"/>
          <w:sz w:val="24"/>
          <w:szCs w:val="24"/>
          <w:lang w:eastAsia="en-GB"/>
        </w:rPr>
      </w:pPr>
      <w:r w:rsidRPr="005179A2">
        <w:rPr>
          <w:rFonts w:eastAsia="Times New Roman" w:cstheme="minorHAnsi"/>
          <w:b/>
          <w:bCs/>
          <w:color w:val="FF0000"/>
          <w:sz w:val="24"/>
          <w:szCs w:val="24"/>
          <w:lang w:eastAsia="en-GB"/>
        </w:rPr>
        <w:t>CONTRADICTION OF THE NEIGHBOURHOOD PLAN</w:t>
      </w:r>
    </w:p>
    <w:p w14:paraId="46DF8DED" w14:textId="77777777" w:rsidR="005179A2" w:rsidRPr="005179A2" w:rsidRDefault="005179A2" w:rsidP="005179A2">
      <w:pPr>
        <w:shd w:val="clear" w:color="auto" w:fill="FFFFFF"/>
        <w:spacing w:after="0" w:line="240" w:lineRule="auto"/>
        <w:rPr>
          <w:rFonts w:eastAsia="Times New Roman" w:cstheme="minorHAnsi"/>
          <w:color w:val="222222"/>
          <w:sz w:val="24"/>
          <w:szCs w:val="24"/>
          <w:lang w:eastAsia="en-GB"/>
        </w:rPr>
      </w:pPr>
      <w:bookmarkStart w:id="1" w:name="_Hlk110498976"/>
      <w:r w:rsidRPr="005179A2">
        <w:rPr>
          <w:rFonts w:eastAsia="Times New Roman" w:cstheme="minorHAnsi"/>
          <w:color w:val="222222"/>
          <w:sz w:val="24"/>
          <w:szCs w:val="24"/>
          <w:lang w:eastAsia="en-GB"/>
        </w:rPr>
        <w:t>The development of the site is a major reversal of the East Boldon Neighbourhood Plan agreed at referendum in 2021.</w:t>
      </w:r>
    </w:p>
    <w:p w14:paraId="095487E1" w14:textId="77777777" w:rsidR="005179A2" w:rsidRPr="005179A2" w:rsidRDefault="005179A2" w:rsidP="005179A2">
      <w:pPr>
        <w:shd w:val="clear" w:color="auto" w:fill="FFFFFF"/>
        <w:spacing w:after="0" w:line="240" w:lineRule="auto"/>
        <w:rPr>
          <w:rFonts w:eastAsia="Times New Roman" w:cstheme="minorHAnsi"/>
          <w:color w:val="222222"/>
          <w:sz w:val="24"/>
          <w:szCs w:val="24"/>
          <w:lang w:eastAsia="en-GB"/>
        </w:rPr>
      </w:pPr>
    </w:p>
    <w:bookmarkEnd w:id="1"/>
    <w:p w14:paraId="0AED80DB" w14:textId="77777777" w:rsidR="005179A2" w:rsidRPr="005179A2" w:rsidRDefault="005179A2" w:rsidP="005179A2">
      <w:pPr>
        <w:shd w:val="clear" w:color="auto" w:fill="FFFFFF"/>
        <w:spacing w:after="0" w:line="240" w:lineRule="auto"/>
        <w:rPr>
          <w:rFonts w:eastAsia="Times New Roman" w:cstheme="minorHAnsi"/>
          <w:b/>
          <w:bCs/>
          <w:color w:val="FF0000"/>
          <w:sz w:val="24"/>
          <w:szCs w:val="24"/>
          <w:lang w:eastAsia="en-GB"/>
        </w:rPr>
      </w:pPr>
      <w:r w:rsidRPr="005179A2">
        <w:rPr>
          <w:rFonts w:eastAsia="Times New Roman" w:cstheme="minorHAnsi"/>
          <w:b/>
          <w:bCs/>
          <w:color w:val="FF0000"/>
          <w:sz w:val="24"/>
          <w:szCs w:val="24"/>
          <w:lang w:eastAsia="en-GB"/>
        </w:rPr>
        <w:t>LOSS OF VILLAGE IDENTITY</w:t>
      </w:r>
    </w:p>
    <w:p w14:paraId="54751B4A" w14:textId="77777777" w:rsidR="005179A2" w:rsidRPr="005179A2" w:rsidRDefault="005179A2" w:rsidP="005179A2">
      <w:pPr>
        <w:shd w:val="clear" w:color="auto" w:fill="FFFFFF"/>
        <w:spacing w:after="0" w:line="240" w:lineRule="auto"/>
        <w:rPr>
          <w:rFonts w:eastAsia="Times New Roman" w:cstheme="minorHAnsi"/>
          <w:color w:val="222222"/>
          <w:sz w:val="24"/>
          <w:szCs w:val="24"/>
          <w:lang w:eastAsia="en-GB"/>
        </w:rPr>
      </w:pPr>
      <w:r w:rsidRPr="005179A2">
        <w:rPr>
          <w:rFonts w:eastAsia="Times New Roman" w:cstheme="minorHAnsi"/>
          <w:color w:val="222222"/>
          <w:sz w:val="24"/>
          <w:szCs w:val="24"/>
          <w:lang w:eastAsia="en-GB"/>
        </w:rPr>
        <w:t>The Green Belt Review Site Assessment undervalues the importance of the site.</w:t>
      </w:r>
    </w:p>
    <w:p w14:paraId="2BA4B588" w14:textId="77777777" w:rsidR="005179A2" w:rsidRPr="005179A2" w:rsidRDefault="005179A2" w:rsidP="005179A2">
      <w:pPr>
        <w:shd w:val="clear" w:color="auto" w:fill="FFFFFF"/>
        <w:spacing w:after="0" w:line="240" w:lineRule="auto"/>
        <w:rPr>
          <w:rFonts w:eastAsia="Times New Roman" w:cstheme="minorHAnsi"/>
          <w:color w:val="222222"/>
          <w:sz w:val="24"/>
          <w:szCs w:val="24"/>
          <w:lang w:eastAsia="en-GB"/>
        </w:rPr>
      </w:pPr>
    </w:p>
    <w:p w14:paraId="68D4FF77" w14:textId="77777777" w:rsidR="005179A2" w:rsidRPr="005179A2" w:rsidRDefault="005179A2" w:rsidP="005179A2">
      <w:pPr>
        <w:shd w:val="clear" w:color="auto" w:fill="FFFFFF"/>
        <w:spacing w:after="0" w:line="240" w:lineRule="auto"/>
        <w:rPr>
          <w:rFonts w:eastAsia="Times New Roman" w:cstheme="minorHAnsi"/>
          <w:color w:val="222222"/>
          <w:sz w:val="24"/>
          <w:szCs w:val="24"/>
          <w:lang w:eastAsia="en-GB"/>
        </w:rPr>
      </w:pPr>
      <w:r w:rsidRPr="005179A2">
        <w:rPr>
          <w:rFonts w:eastAsia="Times New Roman" w:cstheme="minorHAnsi"/>
          <w:color w:val="222222"/>
          <w:sz w:val="24"/>
          <w:szCs w:val="24"/>
          <w:lang w:eastAsia="en-GB"/>
        </w:rPr>
        <w:t>The development of the site will reduce the gap, in terms of distance, between Boldon and South Shields and the open space and separation along Boker Lane will be lost, effectively merging East and West Boldon.</w:t>
      </w:r>
    </w:p>
    <w:p w14:paraId="3125D98D" w14:textId="77777777" w:rsidR="007C0ACB" w:rsidRDefault="007C0ACB" w:rsidP="005179A2">
      <w:pPr>
        <w:shd w:val="clear" w:color="auto" w:fill="FFFFFF"/>
        <w:spacing w:after="0" w:line="240" w:lineRule="auto"/>
        <w:rPr>
          <w:rFonts w:eastAsia="Times New Roman" w:cstheme="minorHAnsi"/>
          <w:b/>
          <w:bCs/>
          <w:color w:val="FF0000"/>
          <w:sz w:val="24"/>
          <w:szCs w:val="24"/>
          <w:lang w:eastAsia="en-GB"/>
        </w:rPr>
      </w:pPr>
    </w:p>
    <w:p w14:paraId="1417C400" w14:textId="77777777" w:rsidR="005179A2" w:rsidRPr="005179A2" w:rsidRDefault="005179A2" w:rsidP="005179A2">
      <w:pPr>
        <w:shd w:val="clear" w:color="auto" w:fill="FFFFFF"/>
        <w:spacing w:after="0" w:line="240" w:lineRule="auto"/>
        <w:rPr>
          <w:rFonts w:eastAsia="Times New Roman" w:cstheme="minorHAnsi"/>
          <w:b/>
          <w:bCs/>
          <w:color w:val="FF0000"/>
          <w:sz w:val="24"/>
          <w:szCs w:val="24"/>
          <w:lang w:eastAsia="en-GB"/>
        </w:rPr>
      </w:pPr>
      <w:r w:rsidRPr="005179A2">
        <w:rPr>
          <w:rFonts w:eastAsia="Times New Roman" w:cstheme="minorHAnsi"/>
          <w:b/>
          <w:bCs/>
          <w:color w:val="FF0000"/>
          <w:sz w:val="24"/>
          <w:szCs w:val="24"/>
          <w:lang w:eastAsia="en-GB"/>
        </w:rPr>
        <w:t xml:space="preserve">INCREASED RISK OF FLOODING </w:t>
      </w:r>
    </w:p>
    <w:p w14:paraId="6EC6FC4E" w14:textId="77777777" w:rsidR="005179A2" w:rsidRPr="005179A2" w:rsidRDefault="005179A2" w:rsidP="005179A2">
      <w:pPr>
        <w:shd w:val="clear" w:color="auto" w:fill="FFFFFF"/>
        <w:spacing w:after="0" w:line="240" w:lineRule="auto"/>
        <w:rPr>
          <w:rFonts w:eastAsia="Times New Roman" w:cstheme="minorHAnsi"/>
          <w:color w:val="222222"/>
          <w:sz w:val="24"/>
          <w:szCs w:val="24"/>
          <w:lang w:eastAsia="en-GB"/>
        </w:rPr>
      </w:pPr>
      <w:r w:rsidRPr="005179A2">
        <w:rPr>
          <w:rFonts w:eastAsia="Times New Roman" w:cstheme="minorHAnsi"/>
          <w:color w:val="222222"/>
          <w:sz w:val="24"/>
          <w:szCs w:val="24"/>
          <w:lang w:eastAsia="en-GB"/>
        </w:rPr>
        <w:t>There is a risk of surface water flooding for this site (it is located within Flood Zones 2 and 3) and the development of the site will have significant negative effects towards the climate change objective.</w:t>
      </w:r>
    </w:p>
    <w:p w14:paraId="62CA210A" w14:textId="77777777" w:rsidR="005179A2" w:rsidRPr="005179A2" w:rsidRDefault="005179A2" w:rsidP="005179A2">
      <w:pPr>
        <w:shd w:val="clear" w:color="auto" w:fill="FFFFFF"/>
        <w:spacing w:after="0" w:line="240" w:lineRule="auto"/>
        <w:rPr>
          <w:rFonts w:eastAsia="Times New Roman" w:cstheme="minorHAnsi"/>
          <w:color w:val="222222"/>
          <w:sz w:val="24"/>
          <w:szCs w:val="24"/>
          <w:highlight w:val="yellow"/>
          <w:lang w:eastAsia="en-GB"/>
        </w:rPr>
      </w:pPr>
    </w:p>
    <w:p w14:paraId="7F625B44" w14:textId="77777777" w:rsidR="005179A2" w:rsidRPr="005179A2" w:rsidRDefault="005179A2" w:rsidP="005179A2">
      <w:pPr>
        <w:shd w:val="clear" w:color="auto" w:fill="FFFFFF"/>
        <w:spacing w:after="0" w:line="240" w:lineRule="auto"/>
        <w:rPr>
          <w:rFonts w:eastAsia="Times New Roman" w:cstheme="minorHAnsi"/>
          <w:b/>
          <w:bCs/>
          <w:color w:val="FF0000"/>
          <w:sz w:val="24"/>
          <w:szCs w:val="24"/>
          <w:lang w:eastAsia="en-GB"/>
        </w:rPr>
      </w:pPr>
      <w:r w:rsidRPr="005179A2">
        <w:rPr>
          <w:rFonts w:eastAsia="Times New Roman" w:cstheme="minorHAnsi"/>
          <w:b/>
          <w:bCs/>
          <w:color w:val="FF0000"/>
          <w:sz w:val="24"/>
          <w:szCs w:val="24"/>
          <w:lang w:eastAsia="en-GB"/>
        </w:rPr>
        <w:t>DAMAGE TO THE ENVIRONMENT</w:t>
      </w:r>
    </w:p>
    <w:p w14:paraId="7B542959" w14:textId="65266409" w:rsidR="005179A2" w:rsidRPr="005179A2" w:rsidRDefault="005179A2" w:rsidP="005179A2">
      <w:pPr>
        <w:shd w:val="clear" w:color="auto" w:fill="FFFFFF"/>
        <w:spacing w:after="0" w:line="240" w:lineRule="auto"/>
        <w:rPr>
          <w:rFonts w:eastAsia="Times New Roman" w:cstheme="minorHAnsi"/>
          <w:color w:val="222222"/>
          <w:sz w:val="24"/>
          <w:szCs w:val="24"/>
          <w:lang w:eastAsia="en-GB"/>
        </w:rPr>
      </w:pPr>
      <w:r w:rsidRPr="005179A2">
        <w:rPr>
          <w:rFonts w:eastAsia="Times New Roman" w:cstheme="minorHAnsi"/>
          <w:color w:val="222222"/>
          <w:sz w:val="24"/>
          <w:szCs w:val="24"/>
          <w:lang w:eastAsia="en-GB"/>
        </w:rPr>
        <w:t xml:space="preserve">The site is within the wildlife corridor, is located within 5Om of a SSSI and 250 m of a local wildlife site and nature reserve. </w:t>
      </w:r>
      <w:r w:rsidR="00F05175">
        <w:rPr>
          <w:rFonts w:eastAsia="Times New Roman" w:cstheme="minorHAnsi"/>
          <w:color w:val="222222"/>
          <w:sz w:val="24"/>
          <w:szCs w:val="24"/>
          <w:lang w:eastAsia="en-GB"/>
        </w:rPr>
        <w:t>T</w:t>
      </w:r>
      <w:r w:rsidRPr="005179A2">
        <w:rPr>
          <w:rFonts w:eastAsia="Times New Roman" w:cstheme="minorHAnsi"/>
          <w:color w:val="222222"/>
          <w:sz w:val="24"/>
          <w:szCs w:val="24"/>
          <w:lang w:eastAsia="en-GB"/>
        </w:rPr>
        <w:t>he S</w:t>
      </w:r>
      <w:r w:rsidR="00F05175">
        <w:rPr>
          <w:rFonts w:eastAsia="Times New Roman" w:cstheme="minorHAnsi"/>
          <w:color w:val="222222"/>
          <w:sz w:val="24"/>
          <w:szCs w:val="24"/>
          <w:lang w:eastAsia="en-GB"/>
        </w:rPr>
        <w:t>ustainability Appraisal (SA)</w:t>
      </w:r>
      <w:r w:rsidRPr="005179A2">
        <w:rPr>
          <w:rFonts w:eastAsia="Times New Roman" w:cstheme="minorHAnsi"/>
          <w:color w:val="222222"/>
          <w:sz w:val="24"/>
          <w:szCs w:val="24"/>
          <w:lang w:eastAsia="en-GB"/>
        </w:rPr>
        <w:t xml:space="preserve"> states that a significant negative effect is expected in relation to the objective of conserving and enhancing biodiversity.</w:t>
      </w:r>
    </w:p>
    <w:p w14:paraId="66C34007" w14:textId="77777777" w:rsidR="005179A2" w:rsidRPr="005179A2" w:rsidRDefault="005179A2" w:rsidP="005179A2">
      <w:pPr>
        <w:shd w:val="clear" w:color="auto" w:fill="FFFFFF"/>
        <w:spacing w:after="0" w:line="240" w:lineRule="auto"/>
        <w:rPr>
          <w:rFonts w:eastAsia="Times New Roman" w:cstheme="minorHAnsi"/>
          <w:color w:val="222222"/>
          <w:sz w:val="24"/>
          <w:szCs w:val="24"/>
          <w:lang w:eastAsia="en-GB"/>
        </w:rPr>
      </w:pPr>
    </w:p>
    <w:p w14:paraId="6B7C40C1" w14:textId="77777777" w:rsidR="005179A2" w:rsidRPr="005179A2" w:rsidRDefault="005179A2" w:rsidP="005179A2">
      <w:pPr>
        <w:shd w:val="clear" w:color="auto" w:fill="FFFFFF"/>
        <w:spacing w:after="0" w:line="240" w:lineRule="auto"/>
        <w:rPr>
          <w:rFonts w:eastAsia="Times New Roman" w:cstheme="minorHAnsi"/>
          <w:b/>
          <w:bCs/>
          <w:color w:val="FF0000"/>
          <w:sz w:val="24"/>
          <w:szCs w:val="24"/>
          <w:lang w:eastAsia="en-GB"/>
        </w:rPr>
      </w:pPr>
      <w:r w:rsidRPr="005179A2">
        <w:rPr>
          <w:rFonts w:eastAsia="Times New Roman" w:cstheme="minorHAnsi"/>
          <w:b/>
          <w:bCs/>
          <w:color w:val="FF0000"/>
          <w:sz w:val="24"/>
          <w:szCs w:val="24"/>
          <w:lang w:eastAsia="en-GB"/>
        </w:rPr>
        <w:t>LOSS OF AGRICULTURAL LAND</w:t>
      </w:r>
    </w:p>
    <w:p w14:paraId="18CD21C1" w14:textId="77777777" w:rsidR="005179A2" w:rsidRPr="005179A2" w:rsidRDefault="005179A2" w:rsidP="005179A2">
      <w:pPr>
        <w:shd w:val="clear" w:color="auto" w:fill="FFFFFF"/>
        <w:spacing w:after="0" w:line="240" w:lineRule="auto"/>
        <w:rPr>
          <w:rFonts w:eastAsia="Times New Roman" w:cstheme="minorHAnsi"/>
          <w:color w:val="222222"/>
          <w:sz w:val="24"/>
          <w:szCs w:val="24"/>
          <w:lang w:eastAsia="en-GB"/>
        </w:rPr>
      </w:pPr>
      <w:r w:rsidRPr="005179A2">
        <w:rPr>
          <w:rFonts w:eastAsia="Times New Roman" w:cstheme="minorHAnsi"/>
          <w:color w:val="222222"/>
          <w:sz w:val="24"/>
          <w:szCs w:val="24"/>
          <w:lang w:eastAsia="en-GB"/>
        </w:rPr>
        <w:t>The development of the site which is in agricultural use would result in the loss of Grade 3 agricultural land and the SA states that is therefore considered to have a significant negative effect in relation to the objective of protecting our soils and promoting efficient land use.</w:t>
      </w:r>
    </w:p>
    <w:p w14:paraId="1094A37C" w14:textId="77777777" w:rsidR="005179A2" w:rsidRPr="005179A2" w:rsidRDefault="005179A2" w:rsidP="005179A2">
      <w:pPr>
        <w:shd w:val="clear" w:color="auto" w:fill="FFFFFF"/>
        <w:spacing w:after="0" w:line="240" w:lineRule="auto"/>
        <w:rPr>
          <w:rFonts w:eastAsia="Times New Roman" w:cstheme="minorHAnsi"/>
          <w:color w:val="222222"/>
          <w:sz w:val="24"/>
          <w:szCs w:val="24"/>
          <w:lang w:eastAsia="en-GB"/>
        </w:rPr>
      </w:pPr>
    </w:p>
    <w:p w14:paraId="315092A1" w14:textId="77777777" w:rsidR="005179A2" w:rsidRPr="005179A2" w:rsidRDefault="005179A2" w:rsidP="005179A2">
      <w:pPr>
        <w:shd w:val="clear" w:color="auto" w:fill="FFFFFF"/>
        <w:spacing w:after="0" w:line="240" w:lineRule="auto"/>
        <w:rPr>
          <w:rFonts w:eastAsia="Times New Roman" w:cstheme="minorHAnsi"/>
          <w:b/>
          <w:bCs/>
          <w:color w:val="FF0000"/>
          <w:sz w:val="24"/>
          <w:szCs w:val="24"/>
          <w:lang w:eastAsia="en-GB"/>
        </w:rPr>
      </w:pPr>
      <w:r w:rsidRPr="005179A2">
        <w:rPr>
          <w:rFonts w:eastAsia="Times New Roman" w:cstheme="minorHAnsi"/>
          <w:b/>
          <w:bCs/>
          <w:color w:val="FF0000"/>
          <w:sz w:val="24"/>
          <w:szCs w:val="24"/>
          <w:lang w:eastAsia="en-GB"/>
        </w:rPr>
        <w:t>OVERLOAD ON INFRASTRUCTURE</w:t>
      </w:r>
    </w:p>
    <w:p w14:paraId="7B16085F" w14:textId="77777777" w:rsidR="005179A2" w:rsidRPr="005179A2" w:rsidRDefault="005179A2" w:rsidP="005179A2">
      <w:pPr>
        <w:shd w:val="clear" w:color="auto" w:fill="FFFFFF"/>
        <w:spacing w:after="0" w:line="240" w:lineRule="auto"/>
        <w:rPr>
          <w:rFonts w:eastAsia="Times New Roman" w:cstheme="minorHAnsi"/>
          <w:color w:val="222222"/>
          <w:sz w:val="24"/>
          <w:szCs w:val="24"/>
          <w:lang w:eastAsia="en-GB"/>
        </w:rPr>
      </w:pPr>
      <w:bookmarkStart w:id="2" w:name="_Hlk110514145"/>
      <w:r w:rsidRPr="005179A2">
        <w:rPr>
          <w:rFonts w:eastAsia="Times New Roman" w:cstheme="minorHAnsi"/>
          <w:color w:val="222222"/>
          <w:sz w:val="24"/>
          <w:szCs w:val="24"/>
          <w:lang w:eastAsia="en-GB"/>
        </w:rPr>
        <w:t>The development of 263 houses on this site will have a major impact on the infrastructure of the village including the need for an extra 66 extra primary school places and 33 extra secondary school places. The Infrastructure Delivery Plan indicates a lack of capacity in local primary schools.</w:t>
      </w:r>
    </w:p>
    <w:bookmarkEnd w:id="2"/>
    <w:p w14:paraId="174C1535" w14:textId="77777777" w:rsidR="005179A2" w:rsidRPr="005179A2" w:rsidRDefault="005179A2" w:rsidP="005179A2">
      <w:pPr>
        <w:shd w:val="clear" w:color="auto" w:fill="FFFFFF"/>
        <w:spacing w:after="0" w:line="240" w:lineRule="auto"/>
        <w:rPr>
          <w:rFonts w:eastAsia="Times New Roman" w:cstheme="minorHAnsi"/>
          <w:color w:val="222222"/>
          <w:sz w:val="24"/>
          <w:szCs w:val="24"/>
          <w:lang w:eastAsia="en-GB"/>
        </w:rPr>
      </w:pPr>
    </w:p>
    <w:p w14:paraId="5CD64CEC" w14:textId="77777777" w:rsidR="005179A2" w:rsidRPr="005179A2" w:rsidRDefault="005179A2" w:rsidP="005179A2">
      <w:pPr>
        <w:shd w:val="clear" w:color="auto" w:fill="FFFFFF"/>
        <w:spacing w:after="0" w:line="240" w:lineRule="auto"/>
        <w:rPr>
          <w:rFonts w:eastAsia="Times New Roman" w:cstheme="minorHAnsi"/>
          <w:b/>
          <w:bCs/>
          <w:color w:val="FF0000"/>
          <w:sz w:val="24"/>
          <w:szCs w:val="24"/>
          <w:lang w:eastAsia="en-GB"/>
        </w:rPr>
      </w:pPr>
      <w:r w:rsidRPr="005179A2">
        <w:rPr>
          <w:rFonts w:eastAsia="Times New Roman" w:cstheme="minorHAnsi"/>
          <w:b/>
          <w:bCs/>
          <w:color w:val="FF0000"/>
          <w:sz w:val="24"/>
          <w:szCs w:val="24"/>
          <w:lang w:eastAsia="en-GB"/>
        </w:rPr>
        <w:t>EXTREME INCREASE IN TRAFFIC - ALREADY OVER CAPACITY</w:t>
      </w:r>
    </w:p>
    <w:p w14:paraId="2451DC31" w14:textId="77777777" w:rsidR="005179A2" w:rsidRPr="005179A2" w:rsidRDefault="005179A2" w:rsidP="005179A2">
      <w:pPr>
        <w:shd w:val="clear" w:color="auto" w:fill="FFFFFF"/>
        <w:spacing w:after="0" w:line="240" w:lineRule="auto"/>
        <w:rPr>
          <w:rFonts w:eastAsia="Times New Roman" w:cstheme="minorHAnsi"/>
          <w:color w:val="222222"/>
          <w:sz w:val="24"/>
          <w:szCs w:val="24"/>
          <w:lang w:eastAsia="en-GB"/>
        </w:rPr>
      </w:pPr>
      <w:r w:rsidRPr="005179A2">
        <w:rPr>
          <w:rFonts w:eastAsia="Times New Roman" w:cstheme="minorHAnsi"/>
          <w:color w:val="222222"/>
          <w:sz w:val="24"/>
          <w:szCs w:val="24"/>
          <w:lang w:eastAsia="en-GB"/>
        </w:rPr>
        <w:t xml:space="preserve">The Traffic Capacity Assessment shows that the site would contribute significant additional capacity through the A184/ Boker Lane junction, which is already over capacity at the evening peak. When the impact of full barrier closure at the </w:t>
      </w:r>
      <w:proofErr w:type="spellStart"/>
      <w:r w:rsidRPr="005179A2">
        <w:rPr>
          <w:rFonts w:eastAsia="Times New Roman" w:cstheme="minorHAnsi"/>
          <w:color w:val="222222"/>
          <w:sz w:val="24"/>
          <w:szCs w:val="24"/>
          <w:lang w:eastAsia="en-GB"/>
        </w:rPr>
        <w:t>Tilesheds</w:t>
      </w:r>
      <w:proofErr w:type="spellEnd"/>
      <w:r w:rsidRPr="005179A2">
        <w:rPr>
          <w:rFonts w:eastAsia="Times New Roman" w:cstheme="minorHAnsi"/>
          <w:color w:val="222222"/>
          <w:sz w:val="24"/>
          <w:szCs w:val="24"/>
          <w:lang w:eastAsia="en-GB"/>
        </w:rPr>
        <w:t xml:space="preserve"> level crossing is included the impact on this junction is even greater. Similar impact is forecast for the Sunderland Road/ Station Road junction.</w:t>
      </w:r>
    </w:p>
    <w:p w14:paraId="73791133" w14:textId="77777777" w:rsidR="005179A2" w:rsidRPr="005179A2" w:rsidRDefault="005179A2" w:rsidP="005179A2">
      <w:pPr>
        <w:shd w:val="clear" w:color="auto" w:fill="FFFFFF"/>
        <w:spacing w:after="0" w:line="240" w:lineRule="auto"/>
        <w:rPr>
          <w:rFonts w:eastAsia="Times New Roman" w:cstheme="minorHAnsi"/>
          <w:color w:val="222222"/>
          <w:sz w:val="24"/>
          <w:szCs w:val="24"/>
          <w:lang w:eastAsia="en-GB"/>
        </w:rPr>
      </w:pPr>
    </w:p>
    <w:p w14:paraId="0695C3B9" w14:textId="77777777" w:rsidR="00ED7DDE" w:rsidRPr="005179A2" w:rsidRDefault="00ED7DDE" w:rsidP="005179A2">
      <w:pPr>
        <w:shd w:val="clear" w:color="auto" w:fill="FFFFFF"/>
        <w:spacing w:after="0" w:line="240" w:lineRule="auto"/>
        <w:rPr>
          <w:rFonts w:eastAsia="Times New Roman" w:cstheme="minorHAnsi"/>
          <w:color w:val="222222"/>
          <w:sz w:val="24"/>
          <w:szCs w:val="24"/>
          <w:lang w:eastAsia="en-GB"/>
        </w:rPr>
      </w:pPr>
    </w:p>
    <w:p w14:paraId="3A823CCA" w14:textId="77777777" w:rsidR="005179A2" w:rsidRPr="005179A2" w:rsidRDefault="005179A2" w:rsidP="005179A2">
      <w:pPr>
        <w:shd w:val="clear" w:color="auto" w:fill="FFFFFF"/>
        <w:spacing w:after="0" w:line="240" w:lineRule="auto"/>
        <w:rPr>
          <w:rFonts w:eastAsia="Times New Roman" w:cstheme="minorHAnsi"/>
          <w:color w:val="222222"/>
          <w:sz w:val="24"/>
          <w:szCs w:val="24"/>
          <w:lang w:eastAsia="en-GB"/>
        </w:rPr>
      </w:pPr>
    </w:p>
    <w:sectPr w:rsidR="005179A2" w:rsidRPr="005179A2" w:rsidSect="00C37B21">
      <w:footerReference w:type="even" r:id="rId11"/>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255154" w14:textId="77777777" w:rsidR="00C37B21" w:rsidRDefault="00C37B21" w:rsidP="007C0ACB">
      <w:pPr>
        <w:spacing w:after="0" w:line="240" w:lineRule="auto"/>
      </w:pPr>
      <w:r>
        <w:separator/>
      </w:r>
    </w:p>
  </w:endnote>
  <w:endnote w:type="continuationSeparator" w:id="0">
    <w:p w14:paraId="2A06C0C8" w14:textId="77777777" w:rsidR="00C37B21" w:rsidRDefault="00C37B21" w:rsidP="007C0A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50645184"/>
      <w:docPartObj>
        <w:docPartGallery w:val="Page Numbers (Bottom of Page)"/>
        <w:docPartUnique/>
      </w:docPartObj>
    </w:sdtPr>
    <w:sdtContent>
      <w:p w14:paraId="77A9E5F1" w14:textId="77777777" w:rsidR="007C0ACB" w:rsidRDefault="00C94919" w:rsidP="002F0723">
        <w:pPr>
          <w:pStyle w:val="Footer"/>
          <w:framePr w:wrap="none" w:vAnchor="text" w:hAnchor="margin" w:xAlign="right" w:y="1"/>
          <w:rPr>
            <w:rStyle w:val="PageNumber"/>
          </w:rPr>
        </w:pPr>
        <w:r>
          <w:rPr>
            <w:rStyle w:val="PageNumber"/>
          </w:rPr>
          <w:fldChar w:fldCharType="begin"/>
        </w:r>
        <w:r w:rsidR="007C0ACB">
          <w:rPr>
            <w:rStyle w:val="PageNumber"/>
          </w:rPr>
          <w:instrText xml:space="preserve"> PAGE </w:instrText>
        </w:r>
        <w:r>
          <w:rPr>
            <w:rStyle w:val="PageNumber"/>
          </w:rPr>
          <w:fldChar w:fldCharType="end"/>
        </w:r>
      </w:p>
    </w:sdtContent>
  </w:sdt>
  <w:p w14:paraId="4BE735BA" w14:textId="77777777" w:rsidR="007C0ACB" w:rsidRDefault="007C0ACB" w:rsidP="007C0AC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14220833"/>
      <w:docPartObj>
        <w:docPartGallery w:val="Page Numbers (Bottom of Page)"/>
        <w:docPartUnique/>
      </w:docPartObj>
    </w:sdtPr>
    <w:sdtContent>
      <w:p w14:paraId="5AB997CC" w14:textId="77777777" w:rsidR="007C0ACB" w:rsidRDefault="00C94919" w:rsidP="002F0723">
        <w:pPr>
          <w:pStyle w:val="Footer"/>
          <w:framePr w:wrap="none" w:vAnchor="text" w:hAnchor="margin" w:xAlign="right" w:y="1"/>
          <w:rPr>
            <w:rStyle w:val="PageNumber"/>
          </w:rPr>
        </w:pPr>
        <w:r>
          <w:rPr>
            <w:rStyle w:val="PageNumber"/>
          </w:rPr>
          <w:fldChar w:fldCharType="begin"/>
        </w:r>
        <w:r w:rsidR="007C0ACB">
          <w:rPr>
            <w:rStyle w:val="PageNumber"/>
          </w:rPr>
          <w:instrText xml:space="preserve"> PAGE </w:instrText>
        </w:r>
        <w:r>
          <w:rPr>
            <w:rStyle w:val="PageNumber"/>
          </w:rPr>
          <w:fldChar w:fldCharType="separate"/>
        </w:r>
        <w:r w:rsidR="00BB5AF0">
          <w:rPr>
            <w:rStyle w:val="PageNumber"/>
            <w:noProof/>
          </w:rPr>
          <w:t>5</w:t>
        </w:r>
        <w:r>
          <w:rPr>
            <w:rStyle w:val="PageNumber"/>
          </w:rPr>
          <w:fldChar w:fldCharType="end"/>
        </w:r>
      </w:p>
    </w:sdtContent>
  </w:sdt>
  <w:p w14:paraId="1D01538A" w14:textId="77777777" w:rsidR="007C0ACB" w:rsidRDefault="007C0ACB" w:rsidP="007C0AC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63F23E" w14:textId="77777777" w:rsidR="00C37B21" w:rsidRDefault="00C37B21" w:rsidP="007C0ACB">
      <w:pPr>
        <w:spacing w:after="0" w:line="240" w:lineRule="auto"/>
      </w:pPr>
      <w:r>
        <w:separator/>
      </w:r>
    </w:p>
  </w:footnote>
  <w:footnote w:type="continuationSeparator" w:id="0">
    <w:p w14:paraId="41F3B140" w14:textId="77777777" w:rsidR="00C37B21" w:rsidRDefault="00C37B21" w:rsidP="007C0A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E0B99"/>
    <w:multiLevelType w:val="multilevel"/>
    <w:tmpl w:val="5636A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E80205E"/>
    <w:multiLevelType w:val="hybridMultilevel"/>
    <w:tmpl w:val="51C0C71E"/>
    <w:lvl w:ilvl="0" w:tplc="B5BC797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68C4C85"/>
    <w:multiLevelType w:val="multilevel"/>
    <w:tmpl w:val="ACB2A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C862329"/>
    <w:multiLevelType w:val="multilevel"/>
    <w:tmpl w:val="4D867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9187BA2"/>
    <w:multiLevelType w:val="hybridMultilevel"/>
    <w:tmpl w:val="5FC8D3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82855457">
    <w:abstractNumId w:val="4"/>
  </w:num>
  <w:num w:numId="2" w16cid:durableId="1359967153">
    <w:abstractNumId w:val="1"/>
  </w:num>
  <w:num w:numId="3" w16cid:durableId="1443112709">
    <w:abstractNumId w:val="0"/>
  </w:num>
  <w:num w:numId="4" w16cid:durableId="510990285">
    <w:abstractNumId w:val="2"/>
  </w:num>
  <w:num w:numId="5" w16cid:durableId="111833067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9A2"/>
    <w:rsid w:val="00050E4B"/>
    <w:rsid w:val="00052E0B"/>
    <w:rsid w:val="000B7EC1"/>
    <w:rsid w:val="00124EA1"/>
    <w:rsid w:val="001B0D48"/>
    <w:rsid w:val="00215D63"/>
    <w:rsid w:val="00224C0C"/>
    <w:rsid w:val="0025650B"/>
    <w:rsid w:val="003757FD"/>
    <w:rsid w:val="003A244D"/>
    <w:rsid w:val="003E4970"/>
    <w:rsid w:val="004457D8"/>
    <w:rsid w:val="00464218"/>
    <w:rsid w:val="00483E3C"/>
    <w:rsid w:val="004849CA"/>
    <w:rsid w:val="004B14DC"/>
    <w:rsid w:val="004B451E"/>
    <w:rsid w:val="004B4560"/>
    <w:rsid w:val="004B4C19"/>
    <w:rsid w:val="004E0EFE"/>
    <w:rsid w:val="00510FE0"/>
    <w:rsid w:val="00515915"/>
    <w:rsid w:val="005179A2"/>
    <w:rsid w:val="005451E8"/>
    <w:rsid w:val="00591A20"/>
    <w:rsid w:val="005A7CFB"/>
    <w:rsid w:val="005B512C"/>
    <w:rsid w:val="005F0422"/>
    <w:rsid w:val="007113FD"/>
    <w:rsid w:val="00745BE3"/>
    <w:rsid w:val="007C0ACB"/>
    <w:rsid w:val="007C2AD9"/>
    <w:rsid w:val="007E327A"/>
    <w:rsid w:val="008A0328"/>
    <w:rsid w:val="008B0495"/>
    <w:rsid w:val="008E3327"/>
    <w:rsid w:val="00916927"/>
    <w:rsid w:val="00950A5E"/>
    <w:rsid w:val="009B0829"/>
    <w:rsid w:val="00A00390"/>
    <w:rsid w:val="00B31E09"/>
    <w:rsid w:val="00B55F43"/>
    <w:rsid w:val="00BA4A45"/>
    <w:rsid w:val="00BB5AF0"/>
    <w:rsid w:val="00C23EA9"/>
    <w:rsid w:val="00C37B21"/>
    <w:rsid w:val="00C47AEA"/>
    <w:rsid w:val="00C651E8"/>
    <w:rsid w:val="00C94919"/>
    <w:rsid w:val="00CB1D5E"/>
    <w:rsid w:val="00CF1887"/>
    <w:rsid w:val="00D2472D"/>
    <w:rsid w:val="00ED7DDE"/>
    <w:rsid w:val="00EE34C7"/>
    <w:rsid w:val="00EF393A"/>
    <w:rsid w:val="00F05175"/>
    <w:rsid w:val="00F0556C"/>
    <w:rsid w:val="00F412C5"/>
    <w:rsid w:val="00F653F3"/>
    <w:rsid w:val="00F6720D"/>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E4B97"/>
  <w15:docId w15:val="{5D26B0C6-0543-A546-AE8D-A8569E100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79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16927"/>
    <w:pPr>
      <w:spacing w:after="0" w:line="240" w:lineRule="auto"/>
    </w:pPr>
  </w:style>
  <w:style w:type="paragraph" w:styleId="ListParagraph">
    <w:name w:val="List Paragraph"/>
    <w:basedOn w:val="Normal"/>
    <w:uiPriority w:val="34"/>
    <w:qFormat/>
    <w:rsid w:val="00CB1D5E"/>
    <w:pPr>
      <w:ind w:left="720"/>
      <w:contextualSpacing/>
    </w:pPr>
  </w:style>
  <w:style w:type="character" w:styleId="Hyperlink">
    <w:name w:val="Hyperlink"/>
    <w:basedOn w:val="DefaultParagraphFont"/>
    <w:uiPriority w:val="99"/>
    <w:unhideWhenUsed/>
    <w:rsid w:val="00D2472D"/>
    <w:rPr>
      <w:color w:val="0563C1" w:themeColor="hyperlink"/>
      <w:u w:val="single"/>
    </w:rPr>
  </w:style>
  <w:style w:type="character" w:customStyle="1" w:styleId="UnresolvedMention1">
    <w:name w:val="Unresolved Mention1"/>
    <w:basedOn w:val="DefaultParagraphFont"/>
    <w:uiPriority w:val="99"/>
    <w:semiHidden/>
    <w:unhideWhenUsed/>
    <w:rsid w:val="00D2472D"/>
    <w:rPr>
      <w:color w:val="605E5C"/>
      <w:shd w:val="clear" w:color="auto" w:fill="E1DFDD"/>
    </w:rPr>
  </w:style>
  <w:style w:type="character" w:styleId="FollowedHyperlink">
    <w:name w:val="FollowedHyperlink"/>
    <w:basedOn w:val="DefaultParagraphFont"/>
    <w:uiPriority w:val="99"/>
    <w:semiHidden/>
    <w:unhideWhenUsed/>
    <w:rsid w:val="003E4970"/>
    <w:rPr>
      <w:color w:val="954F72" w:themeColor="followedHyperlink"/>
      <w:u w:val="single"/>
    </w:rPr>
  </w:style>
  <w:style w:type="paragraph" w:styleId="Footer">
    <w:name w:val="footer"/>
    <w:basedOn w:val="Normal"/>
    <w:link w:val="FooterChar"/>
    <w:uiPriority w:val="99"/>
    <w:unhideWhenUsed/>
    <w:rsid w:val="007C0A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0ACB"/>
  </w:style>
  <w:style w:type="character" w:styleId="PageNumber">
    <w:name w:val="page number"/>
    <w:basedOn w:val="DefaultParagraphFont"/>
    <w:uiPriority w:val="99"/>
    <w:semiHidden/>
    <w:unhideWhenUsed/>
    <w:rsid w:val="007C0ACB"/>
  </w:style>
  <w:style w:type="paragraph" w:styleId="BalloonText">
    <w:name w:val="Balloon Text"/>
    <w:basedOn w:val="Normal"/>
    <w:link w:val="BalloonTextChar"/>
    <w:uiPriority w:val="99"/>
    <w:semiHidden/>
    <w:unhideWhenUsed/>
    <w:rsid w:val="004E0E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0EFE"/>
    <w:rPr>
      <w:rFonts w:ascii="Tahoma" w:hAnsi="Tahoma" w:cs="Tahoma"/>
      <w:sz w:val="16"/>
      <w:szCs w:val="16"/>
    </w:rPr>
  </w:style>
  <w:style w:type="character" w:styleId="CommentReference">
    <w:name w:val="annotation reference"/>
    <w:basedOn w:val="DefaultParagraphFont"/>
    <w:uiPriority w:val="99"/>
    <w:semiHidden/>
    <w:unhideWhenUsed/>
    <w:rsid w:val="004E0EFE"/>
    <w:rPr>
      <w:sz w:val="16"/>
      <w:szCs w:val="16"/>
    </w:rPr>
  </w:style>
  <w:style w:type="paragraph" w:styleId="CommentText">
    <w:name w:val="annotation text"/>
    <w:basedOn w:val="Normal"/>
    <w:link w:val="CommentTextChar"/>
    <w:uiPriority w:val="99"/>
    <w:semiHidden/>
    <w:unhideWhenUsed/>
    <w:rsid w:val="004E0EFE"/>
    <w:pPr>
      <w:spacing w:line="240" w:lineRule="auto"/>
    </w:pPr>
    <w:rPr>
      <w:sz w:val="20"/>
      <w:szCs w:val="20"/>
    </w:rPr>
  </w:style>
  <w:style w:type="character" w:customStyle="1" w:styleId="CommentTextChar">
    <w:name w:val="Comment Text Char"/>
    <w:basedOn w:val="DefaultParagraphFont"/>
    <w:link w:val="CommentText"/>
    <w:uiPriority w:val="99"/>
    <w:semiHidden/>
    <w:rsid w:val="004E0EFE"/>
    <w:rPr>
      <w:sz w:val="20"/>
      <w:szCs w:val="20"/>
    </w:rPr>
  </w:style>
  <w:style w:type="paragraph" w:styleId="CommentSubject">
    <w:name w:val="annotation subject"/>
    <w:basedOn w:val="CommentText"/>
    <w:next w:val="CommentText"/>
    <w:link w:val="CommentSubjectChar"/>
    <w:uiPriority w:val="99"/>
    <w:semiHidden/>
    <w:unhideWhenUsed/>
    <w:rsid w:val="004E0EFE"/>
    <w:rPr>
      <w:b/>
      <w:bCs/>
    </w:rPr>
  </w:style>
  <w:style w:type="character" w:customStyle="1" w:styleId="CommentSubjectChar">
    <w:name w:val="Comment Subject Char"/>
    <w:basedOn w:val="CommentTextChar"/>
    <w:link w:val="CommentSubject"/>
    <w:uiPriority w:val="99"/>
    <w:semiHidden/>
    <w:rsid w:val="004E0EFE"/>
    <w:rPr>
      <w:b/>
      <w:bCs/>
      <w:sz w:val="20"/>
      <w:szCs w:val="20"/>
    </w:rPr>
  </w:style>
  <w:style w:type="character" w:styleId="UnresolvedMention">
    <w:name w:val="Unresolved Mention"/>
    <w:basedOn w:val="DefaultParagraphFont"/>
    <w:uiPriority w:val="99"/>
    <w:semiHidden/>
    <w:unhideWhenUsed/>
    <w:rsid w:val="00483E3C"/>
    <w:rPr>
      <w:color w:val="605E5C"/>
      <w:shd w:val="clear" w:color="auto" w:fill="E1DFDD"/>
    </w:rPr>
  </w:style>
  <w:style w:type="paragraph" w:customStyle="1" w:styleId="has-text-align-center">
    <w:name w:val="has-text-align-center"/>
    <w:basedOn w:val="Normal"/>
    <w:rsid w:val="00C47AE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C47AEA"/>
    <w:rPr>
      <w:b/>
      <w:bCs/>
    </w:rPr>
  </w:style>
  <w:style w:type="paragraph" w:styleId="NormalWeb">
    <w:name w:val="Normal (Web)"/>
    <w:basedOn w:val="Normal"/>
    <w:uiPriority w:val="99"/>
    <w:semiHidden/>
    <w:unhideWhenUsed/>
    <w:rsid w:val="00C47AE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C47AE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2798036">
      <w:bodyDiv w:val="1"/>
      <w:marLeft w:val="0"/>
      <w:marRight w:val="0"/>
      <w:marTop w:val="0"/>
      <w:marBottom w:val="0"/>
      <w:divBdr>
        <w:top w:val="none" w:sz="0" w:space="0" w:color="auto"/>
        <w:left w:val="none" w:sz="0" w:space="0" w:color="auto"/>
        <w:bottom w:val="none" w:sz="0" w:space="0" w:color="auto"/>
        <w:right w:val="none" w:sz="0" w:space="0" w:color="auto"/>
      </w:divBdr>
    </w:div>
    <w:div w:id="1602758853">
      <w:bodyDiv w:val="1"/>
      <w:marLeft w:val="0"/>
      <w:marRight w:val="0"/>
      <w:marTop w:val="0"/>
      <w:marBottom w:val="0"/>
      <w:divBdr>
        <w:top w:val="none" w:sz="0" w:space="0" w:color="auto"/>
        <w:left w:val="none" w:sz="0" w:space="0" w:color="auto"/>
        <w:bottom w:val="none" w:sz="0" w:space="0" w:color="auto"/>
        <w:right w:val="none" w:sz="0" w:space="0" w:color="auto"/>
      </w:divBdr>
    </w:div>
    <w:div w:id="1828472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aveyoursay.southtyneside.gov.uk/spatial-planning/south-tyneside-publication-draft-local-plan-2023-2/%2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southtyneside.gov.uk/article/21048/How-to-have-your-say" TargetMode="External"/><Relationship Id="rId4" Type="http://schemas.openxmlformats.org/officeDocument/2006/relationships/webSettings" Target="webSettings.xml"/><Relationship Id="rId9" Type="http://schemas.openxmlformats.org/officeDocument/2006/relationships/hyperlink" Target="mailto:local.plan@southtyneside.gov.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3</Pages>
  <Words>1131</Words>
  <Characters>6452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Balmer</dc:creator>
  <cp:lastModifiedBy>Grahame Tobin</cp:lastModifiedBy>
  <cp:revision>9</cp:revision>
  <dcterms:created xsi:type="dcterms:W3CDTF">2024-02-02T11:48:00Z</dcterms:created>
  <dcterms:modified xsi:type="dcterms:W3CDTF">2024-02-05T18:31:00Z</dcterms:modified>
</cp:coreProperties>
</file>